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89"/>
      </w:tblGrid>
      <w:tr>
        <w:trPr>
          <w:trHeight w:hRule="exact" w:val="2214"/>
        </w:trPr>
        <w:tc>
          <w:tcPr>
            <w:tcW w:type="dxa" w:w="4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ПРОКУР</w:t>
            </w:r>
            <w:r>
              <w:rPr>
                <w:rFonts w:ascii="Times New Roman" w:hAnsi="Times New Roman"/>
                <w:sz w:val="24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1121068</wp:posOffset>
                  </wp:positionH>
                  <wp:positionV relativeFrom="page">
                    <wp:posOffset>-625213</wp:posOffset>
                  </wp:positionV>
                  <wp:extent cx="558000" cy="612000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558000" cy="61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1"/>
                <w:sz w:val="20"/>
              </w:rPr>
              <w:t>АТУРА</w:t>
            </w:r>
          </w:p>
          <w:p w14:paraId="07000000">
            <w:pPr>
              <w:widowControl w:val="0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РОССИЙСКОЙ ФЕДЕРАЦИИ</w:t>
            </w:r>
          </w:p>
          <w:p w14:paraId="08000000">
            <w:pPr>
              <w:widowControl w:val="0"/>
              <w:spacing w:after="0" w:line="312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ПРОКУРАТУРА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г. МОСКВЫ</w:t>
            </w:r>
          </w:p>
          <w:p w14:paraId="09000000">
            <w:pPr>
              <w:widowControl w:val="0"/>
              <w:spacing w:after="0" w:before="6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ЛЮБЛИНСКАЯ</w:t>
            </w:r>
          </w:p>
          <w:p w14:paraId="0A000000">
            <w:pPr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МЕЖРАЙОННАЯ ПРОКУРАТУРА</w:t>
            </w:r>
          </w:p>
          <w:p w14:paraId="0B000000">
            <w:pPr>
              <w:widowControl w:val="0"/>
              <w:spacing w:after="40" w:line="240" w:lineRule="auto"/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ЮГО</w:t>
            </w:r>
            <w:r>
              <w:rPr>
                <w:rFonts w:ascii="Times New Roman" w:hAnsi="Times New Roman"/>
                <w:b w:val="1"/>
                <w:sz w:val="16"/>
              </w:rPr>
              <w:t>-ВОСТОЧНОГО</w:t>
            </w:r>
            <w:r>
              <w:rPr>
                <w:rFonts w:ascii="Times New Roman" w:hAnsi="Times New Roman"/>
                <w:b w:val="1"/>
                <w:sz w:val="16"/>
              </w:rPr>
              <w:t xml:space="preserve"> АДМИНИСТРАТИВНОГО ОКРУГА</w:t>
            </w:r>
          </w:p>
          <w:p w14:paraId="0C000000">
            <w:pPr>
              <w:widowControl w:val="0"/>
              <w:tabs>
                <w:tab w:leader="none" w:pos="214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Ставропольская, д.66,</w:t>
            </w:r>
          </w:p>
          <w:p w14:paraId="0D000000">
            <w:pPr>
              <w:widowControl w:val="0"/>
              <w:tabs>
                <w:tab w:leader="none" w:pos="211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Москва, 109559</w:t>
            </w:r>
          </w:p>
        </w:tc>
      </w:tr>
    </w:tbl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26"/>
        <w:gridCol w:w="2424"/>
        <w:gridCol w:w="200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E000000">
            <w:pPr>
              <w:widowControl w:val="0"/>
              <w:ind w:firstLine="0" w:left="142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01.06.2026</w:t>
            </w:r>
          </w:p>
        </w:tc>
        <w:tc>
          <w:tcPr>
            <w:tcW w:type="dxa" w:w="22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F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624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bottom w:type="dxa" w:w="85"/>
            </w:tcMar>
          </w:tcPr>
          <w:p w14:paraId="10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color w:themeColor="background1" w:val="FFFFFF"/>
                <w:sz w:val="18"/>
              </w:rPr>
            </w:pPr>
            <w:r>
              <w:rPr>
                <w:rFonts w:ascii="Times New Roman" w:hAnsi="Times New Roman"/>
                <w:color w:themeColor="background1" w:val="FFFFFF"/>
                <w:sz w:val="18"/>
              </w:rPr>
              <w:t>[REGNUMSTAMP]</w:t>
            </w:r>
          </w:p>
        </w:tc>
      </w:tr>
      <w:tr>
        <w:tc>
          <w:tcPr>
            <w:tcW w:type="dxa" w:w="6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 w14:paraId="11000000">
            <w:pPr>
              <w:widowControl w:val="0"/>
              <w:spacing w:before="14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 №</w:t>
            </w:r>
          </w:p>
        </w:tc>
        <w:tc>
          <w:tcPr>
            <w:tcW w:type="dxa" w:w="3679"/>
            <w:gridSpan w:val="3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vAlign w:val="bottom"/>
          </w:tcPr>
          <w:p w14:paraId="12000000">
            <w:pPr>
              <w:widowControl w:val="0"/>
              <w:spacing w:before="14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</w:tr>
      <w:tr>
        <w:tc>
          <w:tcPr>
            <w:tcW w:type="dxa" w:w="4551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/>
        </w:tc>
      </w:tr>
    </w:tbl>
    <w:tbl>
      <w:tblPr>
        <w:tblStyle w:val="Style_1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13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5"/>
        <w:tblpPr w:bottomFromText="0" w:horzAnchor="margin" w:leftFromText="181" w:rightFromText="181" w:tblpX="5311" w:tblpY="1272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4253"/>
      </w:tblGrid>
      <w:tr>
        <w:tc>
          <w:tcPr>
            <w:tcW w:type="dxa" w:w="42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Марьино в городе Москве</w:t>
            </w:r>
          </w:p>
          <w:p w14:paraId="1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Сотскову В.С. </w:t>
            </w:r>
          </w:p>
          <w:p w14:paraId="1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sobranie@asdmom.ru </w:t>
            </w:r>
          </w:p>
          <w:p w14:paraId="1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Люблино в городе Москве</w:t>
            </w:r>
          </w:p>
          <w:p w14:paraId="1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Багаутдинову Р.Х. </w:t>
            </w:r>
          </w:p>
          <w:p w14:paraId="1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F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lublino_mun@mail.ru </w:t>
            </w:r>
          </w:p>
          <w:p w14:paraId="20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1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2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Капотня в городе Москве</w:t>
            </w:r>
          </w:p>
          <w:p w14:paraId="23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Ситниковой Н.В.</w:t>
            </w:r>
          </w:p>
          <w:p w14:paraId="2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kap_mncpl@mail.ru </w:t>
            </w:r>
          </w:p>
          <w:p w14:paraId="2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Печатники в городе Москве</w:t>
            </w:r>
          </w:p>
          <w:p w14:paraId="2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Урюпину А.А. </w:t>
            </w:r>
          </w:p>
          <w:p w14:paraId="2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info@vmo-pechatniki.ru</w:t>
            </w:r>
          </w:p>
          <w:p w14:paraId="2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2F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0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1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2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3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4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5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6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7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8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39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Направляются для размещения на официальных сайтах в информационно-телекоммуникационной сети «Интернет» статьи:</w:t>
      </w:r>
    </w:p>
    <w:p w14:paraId="3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B000000">
      <w:pPr>
        <w:widowControl w:val="1"/>
        <w:spacing w:after="0" w:line="216" w:lineRule="auto"/>
        <w:ind w:firstLine="709"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42</w:t>
      </w:r>
      <w:r>
        <w:rPr>
          <w:rFonts w:ascii="Times New Roman" w:hAnsi="Times New Roman"/>
          <w:b w:val="1"/>
          <w:sz w:val="28"/>
        </w:rPr>
        <w:t>-летне</w:t>
      </w:r>
      <w:r>
        <w:rPr>
          <w:rFonts w:ascii="Times New Roman" w:hAnsi="Times New Roman"/>
          <w:b w:val="1"/>
          <w:sz w:val="28"/>
        </w:rPr>
        <w:t>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мужчины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котор</w:t>
      </w:r>
      <w:r>
        <w:rPr>
          <w:rFonts w:ascii="Times New Roman" w:hAnsi="Times New Roman"/>
          <w:b w:val="1"/>
          <w:sz w:val="28"/>
        </w:rPr>
        <w:t>ый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совершил </w:t>
      </w:r>
      <w:r>
        <w:rPr>
          <w:rFonts w:ascii="Times New Roman" w:hAnsi="Times New Roman"/>
          <w:b w:val="1"/>
          <w:sz w:val="28"/>
        </w:rPr>
        <w:t>вымогательство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и</w:t>
      </w:r>
      <w:r>
        <w:rPr>
          <w:rFonts w:ascii="Times New Roman" w:hAnsi="Times New Roman"/>
          <w:b w:val="1"/>
          <w:sz w:val="28"/>
        </w:rPr>
        <w:t xml:space="preserve"> грабеж.</w:t>
      </w:r>
    </w:p>
    <w:p w14:paraId="3C000000">
      <w:pPr>
        <w:widowControl w:val="1"/>
        <w:spacing w:after="0" w:line="216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3D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Люблинским районным судом </w:t>
      </w:r>
      <w:r>
        <w:rPr>
          <w:rFonts w:ascii="Times New Roman" w:hAnsi="Times New Roman"/>
          <w:color w:val="000000"/>
          <w:sz w:val="28"/>
        </w:rPr>
        <w:t xml:space="preserve">г. Москвы </w:t>
      </w:r>
      <w:r>
        <w:rPr>
          <w:rFonts w:ascii="Times New Roman" w:hAnsi="Times New Roman"/>
          <w:sz w:val="28"/>
        </w:rPr>
        <w:t>постановлен обвинительный приговор</w:t>
      </w:r>
      <w:r>
        <w:rPr>
          <w:rFonts w:ascii="Times New Roman" w:hAnsi="Times New Roman"/>
          <w:color w:val="000000"/>
          <w:sz w:val="28"/>
        </w:rPr>
        <w:t xml:space="preserve"> по уголовному делу в отношении </w:t>
      </w:r>
      <w:r>
        <w:rPr>
          <w:rFonts w:ascii="Times New Roman" w:hAnsi="Times New Roman"/>
          <w:color w:val="000000"/>
          <w:sz w:val="28"/>
        </w:rPr>
        <w:t>обвиняемого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п. «б» ч. 3 ст. 163, п.п. «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,г</w:t>
      </w:r>
      <w:r>
        <w:rPr>
          <w:rFonts w:ascii="Times New Roman" w:hAnsi="Times New Roman"/>
          <w:color w:val="000000"/>
          <w:sz w:val="28"/>
        </w:rPr>
        <w:t xml:space="preserve">» ч. 2 ст. 161 </w:t>
      </w:r>
      <w:r>
        <w:rPr>
          <w:rFonts w:ascii="Times New Roman" w:hAnsi="Times New Roman"/>
          <w:color w:val="000000"/>
          <w:sz w:val="28"/>
        </w:rPr>
        <w:t xml:space="preserve">УК РФ за </w:t>
      </w:r>
      <w:r>
        <w:rPr>
          <w:rFonts w:ascii="Times New Roman" w:hAnsi="Times New Roman"/>
          <w:sz w:val="28"/>
        </w:rPr>
        <w:t xml:space="preserve">требование передачи чужого имущества, совершенное группой лиц по предварительному сговору, </w:t>
      </w:r>
      <w:r>
        <w:rPr>
          <w:rFonts w:ascii="Times New Roman" w:hAnsi="Times New Roman"/>
          <w:sz w:val="28"/>
        </w:rPr>
        <w:t xml:space="preserve">с применением насилия, в целях получения имущества в особо крупном размере, а также открытое хищение чужого имущества, </w:t>
      </w:r>
      <w:r>
        <w:rPr>
          <w:rFonts w:ascii="Times New Roman" w:hAnsi="Times New Roman"/>
          <w:sz w:val="28"/>
        </w:rPr>
        <w:t>совершенный</w:t>
      </w:r>
      <w:r>
        <w:rPr>
          <w:rFonts w:ascii="Times New Roman" w:hAnsi="Times New Roman"/>
          <w:sz w:val="28"/>
        </w:rPr>
        <w:t xml:space="preserve"> группой лиц по предварительному сговору,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применением насилия </w:t>
      </w:r>
      <w:r>
        <w:rPr>
          <w:rFonts w:ascii="Times New Roman" w:hAnsi="Times New Roman"/>
          <w:sz w:val="28"/>
        </w:rPr>
        <w:t>не опасного для жизни и здоровья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3E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</w:t>
      </w:r>
      <w:r>
        <w:rPr>
          <w:rFonts w:ascii="Times New Roman" w:hAnsi="Times New Roman"/>
          <w:color w:val="000000"/>
          <w:sz w:val="28"/>
        </w:rPr>
        <w:t xml:space="preserve">что </w:t>
      </w:r>
      <w:r>
        <w:rPr>
          <w:rFonts w:ascii="Times New Roman" w:hAnsi="Times New Roman"/>
          <w:color w:val="000000"/>
          <w:sz w:val="28"/>
        </w:rPr>
        <w:t>обвиняемый совместно с соучастниками</w:t>
      </w:r>
      <w:r>
        <w:rPr>
          <w:rFonts w:ascii="Times New Roman" w:hAnsi="Times New Roman"/>
          <w:sz w:val="28"/>
        </w:rPr>
        <w:t xml:space="preserve"> вступили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преступный сговор, а затем 22.05.2018</w:t>
      </w:r>
      <w:r>
        <w:rPr>
          <w:rFonts w:ascii="Times New Roman" w:hAnsi="Times New Roman"/>
          <w:sz w:val="28"/>
        </w:rPr>
        <w:t xml:space="preserve"> дождались потерпевшего</w:t>
      </w:r>
      <w:r>
        <w:rPr>
          <w:rFonts w:ascii="Times New Roman" w:hAnsi="Times New Roman"/>
          <w:sz w:val="28"/>
        </w:rPr>
        <w:t>, и применив физическую силу, а также открыто похитив травматическое оружие, стали выдвигать требования о передаче вымышленного долга в размере 7 400 000 рублей</w:t>
      </w:r>
      <w:r>
        <w:rPr>
          <w:rFonts w:ascii="Times New Roman" w:hAnsi="Times New Roman"/>
          <w:sz w:val="28"/>
        </w:rPr>
        <w:t xml:space="preserve">, после чего насильно посадили последнего в свой автомобиль, где </w:t>
      </w:r>
      <w:r>
        <w:rPr>
          <w:rFonts w:ascii="Times New Roman" w:hAnsi="Times New Roman"/>
          <w:sz w:val="28"/>
        </w:rPr>
        <w:t>продолжили выдвигать требования на передачу денежных средств.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Далее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оказывая физическое и моральное давление на </w:t>
      </w:r>
      <w:r>
        <w:rPr>
          <w:rFonts w:ascii="Times New Roman" w:hAnsi="Times New Roman"/>
          <w:sz w:val="28"/>
        </w:rPr>
        <w:t>потерпевшего</w:t>
      </w:r>
      <w:r>
        <w:rPr>
          <w:rFonts w:ascii="Times New Roman" w:hAnsi="Times New Roman"/>
          <w:sz w:val="28"/>
        </w:rPr>
        <w:t xml:space="preserve">, получили согласие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передачу денежных средств, после чего отпустили потерпевшего.</w:t>
      </w:r>
    </w:p>
    <w:p w14:paraId="3F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Обвиняемый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 органов следствия скрылся на территории иностранного государства, в связи с чем </w:t>
      </w:r>
      <w:r>
        <w:rPr>
          <w:rFonts w:ascii="Times New Roman" w:hAnsi="Times New Roman"/>
          <w:color w:val="000000"/>
          <w:sz w:val="28"/>
        </w:rPr>
        <w:t>осужден</w:t>
      </w:r>
      <w:r>
        <w:rPr>
          <w:rFonts w:ascii="Times New Roman" w:hAnsi="Times New Roman"/>
          <w:color w:val="000000"/>
          <w:sz w:val="28"/>
        </w:rPr>
        <w:t xml:space="preserve"> в заочном порядке</w:t>
      </w:r>
      <w:r>
        <w:rPr>
          <w:rFonts w:ascii="Times New Roman" w:hAnsi="Times New Roman"/>
          <w:color w:val="000000"/>
          <w:sz w:val="28"/>
        </w:rPr>
        <w:t>.</w:t>
      </w:r>
    </w:p>
    <w:p w14:paraId="40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 xml:space="preserve">осужденного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 xml:space="preserve"> лет</w:t>
      </w:r>
      <w:r>
        <w:rPr>
          <w:rFonts w:ascii="Times New Roman" w:hAnsi="Times New Roman"/>
          <w:color w:val="000000"/>
          <w:sz w:val="28"/>
        </w:rPr>
        <w:t xml:space="preserve"> 6 месяцев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лишения свободы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 отбыванием </w:t>
      </w:r>
      <w:r>
        <w:rPr>
          <w:rFonts w:ascii="Times New Roman" w:hAnsi="Times New Roman"/>
          <w:color w:val="000000"/>
          <w:sz w:val="28"/>
        </w:rPr>
        <w:t>в исправительной колонии строгого режима</w:t>
      </w:r>
      <w:r>
        <w:rPr>
          <w:rFonts w:ascii="Times New Roman" w:hAnsi="Times New Roman"/>
          <w:color w:val="000000"/>
          <w:sz w:val="28"/>
        </w:rPr>
        <w:t>.</w:t>
      </w:r>
    </w:p>
    <w:p w14:paraId="41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42000000">
      <w:pPr>
        <w:widowControl w:val="1"/>
        <w:spacing w:after="0" w:line="21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26</w:t>
      </w:r>
      <w:r>
        <w:rPr>
          <w:rFonts w:ascii="Times New Roman" w:hAnsi="Times New Roman"/>
          <w:b w:val="1"/>
          <w:sz w:val="28"/>
        </w:rPr>
        <w:t>-летне</w:t>
      </w:r>
      <w:r>
        <w:rPr>
          <w:rFonts w:ascii="Times New Roman" w:hAnsi="Times New Roman"/>
          <w:b w:val="1"/>
          <w:sz w:val="28"/>
        </w:rPr>
        <w:t>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женщины,</w:t>
      </w:r>
      <w:r>
        <w:rPr>
          <w:rFonts w:ascii="Times New Roman" w:hAnsi="Times New Roman"/>
          <w:b w:val="1"/>
          <w:sz w:val="28"/>
        </w:rPr>
        <w:t xml:space="preserve"> котор</w:t>
      </w:r>
      <w:r>
        <w:rPr>
          <w:rFonts w:ascii="Times New Roman" w:hAnsi="Times New Roman"/>
          <w:b w:val="1"/>
          <w:sz w:val="28"/>
        </w:rPr>
        <w:t>ая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совершил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дачу взятки должностному лицу через посредника за совершение заведомо незаконных действий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43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44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Люблинским районным</w:t>
      </w:r>
      <w:r>
        <w:rPr>
          <w:rFonts w:ascii="Times New Roman" w:hAnsi="Times New Roman"/>
          <w:color w:val="000000"/>
          <w:sz w:val="28"/>
        </w:rPr>
        <w:t xml:space="preserve"> судом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г. </w:t>
      </w:r>
      <w:r>
        <w:rPr>
          <w:rFonts w:ascii="Times New Roman" w:hAnsi="Times New Roman"/>
          <w:color w:val="000000"/>
          <w:sz w:val="28"/>
        </w:rPr>
        <w:t xml:space="preserve">Москвы </w:t>
      </w:r>
      <w:r>
        <w:rPr>
          <w:rFonts w:ascii="Times New Roman" w:hAnsi="Times New Roman"/>
          <w:sz w:val="28"/>
        </w:rPr>
        <w:t>постановлен обвинительный приговор</w:t>
      </w:r>
      <w:r>
        <w:rPr>
          <w:rFonts w:ascii="Times New Roman" w:hAnsi="Times New Roman"/>
          <w:color w:val="000000"/>
          <w:sz w:val="28"/>
        </w:rPr>
        <w:t xml:space="preserve"> по уголовному делу в отношении обвиняемой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ч. 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ст. 2</w:t>
      </w:r>
      <w:r>
        <w:rPr>
          <w:rFonts w:ascii="Times New Roman" w:hAnsi="Times New Roman"/>
          <w:color w:val="000000"/>
          <w:sz w:val="28"/>
        </w:rPr>
        <w:t>91</w:t>
      </w:r>
      <w:r>
        <w:rPr>
          <w:rFonts w:ascii="Times New Roman" w:hAnsi="Times New Roman"/>
          <w:color w:val="000000"/>
          <w:sz w:val="28"/>
        </w:rPr>
        <w:t xml:space="preserve"> УК РФ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дачу взятки должностному лицу через посредника </w:t>
      </w:r>
      <w:r>
        <w:rPr>
          <w:rFonts w:ascii="Times New Roman" w:hAnsi="Times New Roman"/>
          <w:sz w:val="28"/>
        </w:rPr>
        <w:t>за совершение заведомо незаконных действий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5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</w:t>
      </w:r>
      <w:r>
        <w:rPr>
          <w:rFonts w:ascii="Times New Roman" w:hAnsi="Times New Roman"/>
          <w:color w:val="000000"/>
          <w:sz w:val="28"/>
        </w:rPr>
        <w:t>обвиняемая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будучи с 03.02.2025 включенной в </w:t>
      </w:r>
      <w:r>
        <w:rPr>
          <w:rFonts w:ascii="Times New Roman" w:hAnsi="Times New Roman"/>
          <w:sz w:val="28"/>
        </w:rPr>
        <w:t>реестр контролируемых лиц (РКЛ)</w:t>
      </w:r>
      <w:r>
        <w:rPr>
          <w:rFonts w:ascii="Times New Roman" w:hAnsi="Times New Roman"/>
          <w:sz w:val="28"/>
        </w:rPr>
        <w:t>, располагая информацией, что ее знакомая</w:t>
      </w:r>
      <w:r>
        <w:rPr>
          <w:rFonts w:ascii="Times New Roman" w:hAnsi="Times New Roman"/>
          <w:sz w:val="28"/>
        </w:rPr>
        <w:t xml:space="preserve"> обладает обширными связами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ОВМ ОМВД России </w:t>
      </w:r>
      <w:r>
        <w:rPr>
          <w:rFonts w:ascii="Times New Roman" w:hAnsi="Times New Roman"/>
          <w:sz w:val="28"/>
        </w:rPr>
        <w:t>по району Капотня</w:t>
      </w:r>
      <w:r>
        <w:rPr>
          <w:rFonts w:ascii="Times New Roman" w:hAnsi="Times New Roman"/>
          <w:sz w:val="28"/>
        </w:rPr>
        <w:t>, может выступить посредником в передаче взятки</w:t>
      </w:r>
      <w:r>
        <w:rPr>
          <w:rFonts w:ascii="Times New Roman" w:hAnsi="Times New Roman"/>
          <w:sz w:val="28"/>
        </w:rPr>
        <w:t>, посредством переписок и звонков со своей знакомой</w:t>
      </w:r>
      <w:r>
        <w:rPr>
          <w:rFonts w:ascii="Times New Roman" w:hAnsi="Times New Roman"/>
          <w:sz w:val="28"/>
        </w:rPr>
        <w:t xml:space="preserve">, достигла договоренности, </w:t>
      </w:r>
      <w:r>
        <w:rPr>
          <w:rFonts w:ascii="Times New Roman" w:hAnsi="Times New Roman"/>
          <w:sz w:val="28"/>
        </w:rPr>
        <w:t>что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последняя выступит посредником между ней и начальником ОВМ</w:t>
      </w:r>
      <w:r>
        <w:rPr>
          <w:rFonts w:ascii="Times New Roman" w:hAnsi="Times New Roman"/>
          <w:sz w:val="28"/>
        </w:rPr>
        <w:t xml:space="preserve">, с целью передачи последнему взятки в сумме 15 000 рублей за исключение </w:t>
      </w:r>
      <w:r>
        <w:rPr>
          <w:rFonts w:ascii="Times New Roman" w:hAnsi="Times New Roman"/>
          <w:sz w:val="28"/>
        </w:rPr>
        <w:t>ее</w:t>
      </w:r>
      <w:r>
        <w:rPr>
          <w:rFonts w:ascii="Times New Roman" w:hAnsi="Times New Roman"/>
          <w:sz w:val="28"/>
        </w:rPr>
        <w:t xml:space="preserve"> из РКЛ. Так, 13.05.2025, </w:t>
      </w:r>
      <w:r>
        <w:rPr>
          <w:rFonts w:ascii="Times New Roman" w:hAnsi="Times New Roman"/>
          <w:sz w:val="28"/>
        </w:rPr>
        <w:t>на территории г. Москвы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обвиняемая</w:t>
      </w:r>
      <w:r>
        <w:rPr>
          <w:rFonts w:ascii="Times New Roman" w:hAnsi="Times New Roman"/>
          <w:sz w:val="28"/>
        </w:rPr>
        <w:t xml:space="preserve">, используя принадлежащий </w:t>
      </w:r>
      <w:r>
        <w:rPr>
          <w:rFonts w:ascii="Times New Roman" w:hAnsi="Times New Roman"/>
          <w:sz w:val="28"/>
        </w:rPr>
        <w:t xml:space="preserve">ей мобильный телефон, осуществила перевод денежных средств в сумме 15 000 на счет в банке за исключение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ее реестра контролируемых лиц.</w:t>
      </w:r>
    </w:p>
    <w:p w14:paraId="46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>обвиняемую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>1 года</w:t>
      </w:r>
      <w:r>
        <w:rPr>
          <w:rFonts w:ascii="Times New Roman" w:hAnsi="Times New Roman"/>
          <w:color w:val="000000"/>
          <w:sz w:val="28"/>
        </w:rPr>
        <w:t xml:space="preserve"> лишения свободы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 отбыванием </w:t>
      </w:r>
      <w:r>
        <w:rPr>
          <w:rFonts w:ascii="Times New Roman" w:hAnsi="Times New Roman"/>
          <w:color w:val="000000"/>
          <w:sz w:val="28"/>
        </w:rPr>
        <w:t>в исправительной колонии общего режима. К</w:t>
      </w:r>
      <w:r>
        <w:rPr>
          <w:rFonts w:ascii="Times New Roman" w:hAnsi="Times New Roman"/>
          <w:color w:val="000000"/>
          <w:sz w:val="28"/>
        </w:rPr>
        <w:t>онфискованы денежные средства в размере 15 000 рублей</w:t>
      </w:r>
      <w:r>
        <w:rPr>
          <w:rFonts w:ascii="Times New Roman" w:hAnsi="Times New Roman"/>
          <w:color w:val="000000"/>
          <w:sz w:val="28"/>
        </w:rPr>
        <w:t>.</w:t>
      </w:r>
    </w:p>
    <w:p w14:paraId="47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48000000">
      <w:pPr>
        <w:pStyle w:val="Style_4"/>
        <w:widowControl w:val="0"/>
        <w:spacing w:after="0" w:line="21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Люблинской межрайонной прокуратурой утверждено обвинительное заключение в отношении уроженца города Москвы, обвиняемого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в причинении тяжкого вреда здоровью ножницами. </w:t>
      </w:r>
    </w:p>
    <w:p w14:paraId="49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4A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Люблинской межрайонной прокуратурой</w:t>
      </w:r>
      <w:r>
        <w:rPr>
          <w:rStyle w:val="Style_4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</w:rPr>
        <w:t>утверждено обвинительное заключение в отношении уроженца города Москвы, обвиняемого по п. «з» ч. 2 ст. 111 УК РФ</w:t>
      </w:r>
      <w:r>
        <w:rPr>
          <w:rStyle w:val="Style_4_ch"/>
          <w:rFonts w:ascii="Times New Roman" w:hAnsi="Times New Roman"/>
          <w:sz w:val="28"/>
        </w:rPr>
        <w:t xml:space="preserve">. </w:t>
      </w:r>
    </w:p>
    <w:p w14:paraId="4B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предварительного расследования установлено, что обвиняемый,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14 декабря 2025 года, примерно в 06 часов 10 минут, находясь у своей знакомой дома в районе Люблино, в ходе возни</w:t>
      </w:r>
      <w:r>
        <w:rPr>
          <w:rStyle w:val="Style_4_ch"/>
          <w:rFonts w:ascii="Times New Roman" w:hAnsi="Times New Roman"/>
          <w:sz w:val="28"/>
        </w:rPr>
        <w:t xml:space="preserve">кшего конфликта, умышленно бросил канцелярские ножницы в живот потерпевшей, причинив своими преступными действиями повреждения в виде проникающей раны брюшной полости, которая вызвала последующие осложнения, причинив тем самым тяжкий вред здоровью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с применением оружия или предметов, используемых в качестве оружия</w:t>
      </w:r>
      <w:r>
        <w:rPr>
          <w:rStyle w:val="Style_4_ch"/>
          <w:rFonts w:ascii="Times New Roman" w:hAnsi="Times New Roman"/>
          <w:sz w:val="28"/>
        </w:rPr>
        <w:t xml:space="preserve">. </w:t>
      </w:r>
    </w:p>
    <w:p w14:paraId="4C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Преступник вину признал частично. </w:t>
      </w:r>
    </w:p>
    <w:p w14:paraId="4D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Уголовное дело для рассмотрения по существу направлено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Люблинский районный суд г. Москвы.</w:t>
      </w:r>
    </w:p>
    <w:p w14:paraId="4E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За совершение преступления, предусмотренного </w:t>
      </w:r>
      <w:r>
        <w:rPr>
          <w:rStyle w:val="Style_4_ch"/>
          <w:rFonts w:ascii="Times New Roman" w:hAnsi="Times New Roman"/>
          <w:sz w:val="28"/>
        </w:rPr>
        <w:t>п. «з» ч. 2 ст. 111 УК РФ</w:t>
      </w:r>
      <w:r>
        <w:rPr>
          <w:rFonts w:ascii="Times New Roman" w:hAnsi="Times New Roman"/>
          <w:sz w:val="28"/>
        </w:rPr>
        <w:t>, предусмотрено наказание в виде лишения свободы сроком до десяти лет.</w:t>
      </w:r>
    </w:p>
    <w:p w14:paraId="4F000000">
      <w:pPr>
        <w:widowControl w:val="1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50000000">
      <w:pPr>
        <w:pStyle w:val="Style_4"/>
        <w:widowControl w:val="0"/>
        <w:spacing w:after="0" w:line="216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Люблинской межрайонной прокуратурой </w:t>
      </w:r>
      <w:r>
        <w:rPr>
          <w:rFonts w:ascii="Times New Roman" w:hAnsi="Times New Roman"/>
          <w:b w:val="1"/>
          <w:sz w:val="28"/>
        </w:rPr>
        <w:t xml:space="preserve">утверждено обвинительное заключение в отношении уроженца города Москвы, обвиняемого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причинении тяжкого вреда здоровью канцелярским ножом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51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52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Люблинской межрайонной прокуратурой </w:t>
      </w:r>
      <w:r>
        <w:rPr>
          <w:rStyle w:val="Style_4_ch"/>
          <w:rFonts w:ascii="Times New Roman" w:hAnsi="Times New Roman"/>
          <w:sz w:val="28"/>
        </w:rPr>
        <w:t xml:space="preserve">утверждено обвинительное заключение в отношении уроженца города Москвы, обвиняемого по п. «з» ч. 2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ст. 111 УК РФ</w:t>
      </w:r>
      <w:r>
        <w:rPr>
          <w:rFonts w:ascii="Times New Roman" w:hAnsi="Times New Roman"/>
          <w:sz w:val="28"/>
        </w:rPr>
        <w:t xml:space="preserve">. </w:t>
      </w:r>
    </w:p>
    <w:p w14:paraId="53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предварительного расследования установлено, что обвиняемый,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29 апреля 2025 года, примерно в 16 часов 50 минут, находясь в районе Люблино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г. Москвы, в ходе внезапно возникшего конфликта с ранее незнакомым потерпевшим, нанес последнему не менее шести ударов по лицу и рукам, используя канцелярский нож, тем самым, согласно заключению эксперта, причинив тем </w:t>
      </w:r>
      <w:r>
        <w:rPr>
          <w:rStyle w:val="Style_4_ch"/>
          <w:rFonts w:ascii="Times New Roman" w:hAnsi="Times New Roman"/>
          <w:sz w:val="28"/>
        </w:rPr>
        <w:t xml:space="preserve">самым тяжкий вред здоровью, выразившийся в неизгладимом обезображивании лица, </w:t>
      </w:r>
      <w:r>
        <w:rPr>
          <w:rStyle w:val="Style_4_ch"/>
          <w:rFonts w:ascii="Times New Roman" w:hAnsi="Times New Roman"/>
          <w:sz w:val="28"/>
        </w:rPr>
        <w:t xml:space="preserve">с применением оружия или предметов, используемых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в качестве оружия.</w:t>
      </w:r>
    </w:p>
    <w:p w14:paraId="54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Преступник свою вину в совершении преступления не признал. </w:t>
      </w:r>
    </w:p>
    <w:p w14:paraId="55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Уголовное дело для рассмотрения по существу направлено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Люблинский районный суд г. Москвы.</w:t>
      </w:r>
    </w:p>
    <w:p w14:paraId="56000000">
      <w:pPr>
        <w:pStyle w:val="Style_4"/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совершение преступления, предусмотренного </w:t>
      </w:r>
      <w:r>
        <w:rPr>
          <w:rStyle w:val="Style_4_ch"/>
          <w:rFonts w:ascii="Times New Roman" w:hAnsi="Times New Roman"/>
          <w:sz w:val="28"/>
        </w:rPr>
        <w:t>п. «з» ч. 2 ст. 111 УК РФ</w:t>
      </w:r>
      <w:r>
        <w:rPr>
          <w:rFonts w:ascii="Times New Roman" w:hAnsi="Times New Roman"/>
          <w:sz w:val="28"/>
        </w:rPr>
        <w:t>, предусмотрено наказание в виде лишения свободы сроком до десяти лет.</w:t>
      </w:r>
    </w:p>
    <w:p w14:paraId="57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58000000">
      <w:pPr>
        <w:widowControl w:val="0"/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>аправлено в суд уголовное дело в отношении</w:t>
      </w:r>
      <w:r>
        <w:rPr>
          <w:rFonts w:ascii="Times New Roman" w:hAnsi="Times New Roman"/>
          <w:b w:val="1"/>
          <w:sz w:val="28"/>
        </w:rPr>
        <w:t xml:space="preserve"> лица, соверш</w:t>
      </w:r>
      <w:r>
        <w:rPr>
          <w:rFonts w:ascii="Times New Roman" w:hAnsi="Times New Roman"/>
          <w:b w:val="1"/>
          <w:sz w:val="28"/>
        </w:rPr>
        <w:t xml:space="preserve">ившего причинение смерти </w:t>
      </w:r>
      <w:r>
        <w:rPr>
          <w:rFonts w:ascii="Times New Roman" w:hAnsi="Times New Roman"/>
          <w:b w:val="1"/>
          <w:sz w:val="28"/>
        </w:rPr>
        <w:t>по неосторожности</w:t>
      </w:r>
    </w:p>
    <w:p w14:paraId="59000000">
      <w:pPr>
        <w:widowControl w:val="0"/>
        <w:spacing w:after="0" w:line="216" w:lineRule="auto"/>
        <w:ind/>
        <w:jc w:val="both"/>
        <w:rPr>
          <w:rFonts w:ascii="Times New Roman" w:hAnsi="Times New Roman"/>
          <w:b w:val="1"/>
          <w:sz w:val="28"/>
        </w:rPr>
      </w:pPr>
    </w:p>
    <w:p w14:paraId="5A00000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Люблинской</w:t>
      </w:r>
      <w:r>
        <w:rPr>
          <w:rFonts w:ascii="Times New Roman" w:hAnsi="Times New Roman"/>
          <w:sz w:val="28"/>
        </w:rPr>
        <w:t xml:space="preserve"> межрайонной прокуратурой г. Москвы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31.03.2026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утверждено обвинительное заключение по обвинению</w:t>
      </w:r>
      <w:r>
        <w:rPr>
          <w:rFonts w:ascii="Times New Roman" w:hAnsi="Times New Roman"/>
          <w:sz w:val="28"/>
        </w:rPr>
        <w:t xml:space="preserve"> лица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совершении </w:t>
      </w:r>
      <w:r>
        <w:rPr>
          <w:rFonts w:ascii="Times New Roman" w:hAnsi="Times New Roman"/>
          <w:sz w:val="28"/>
        </w:rPr>
        <w:t>преступления</w:t>
      </w:r>
      <w:r>
        <w:rPr>
          <w:rFonts w:ascii="Times New Roman" w:hAnsi="Times New Roman"/>
          <w:sz w:val="28"/>
        </w:rPr>
        <w:t>, предусмотренного ч. 1</w:t>
      </w:r>
      <w:r>
        <w:rPr>
          <w:rFonts w:ascii="Times New Roman" w:hAnsi="Times New Roman"/>
          <w:sz w:val="28"/>
        </w:rPr>
        <w:t xml:space="preserve"> ст. </w:t>
      </w:r>
      <w:r>
        <w:rPr>
          <w:rFonts w:ascii="Times New Roman" w:hAnsi="Times New Roman"/>
          <w:sz w:val="28"/>
        </w:rPr>
        <w:t>109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УК РФ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причинение смерти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неосторожности</w:t>
      </w:r>
      <w:r>
        <w:rPr>
          <w:rFonts w:ascii="Times New Roman" w:hAnsi="Times New Roman"/>
          <w:sz w:val="28"/>
        </w:rPr>
        <w:t>).</w:t>
      </w:r>
    </w:p>
    <w:p w14:paraId="5B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следствия установлено, что</w:t>
      </w:r>
      <w:r>
        <w:rPr>
          <w:rFonts w:ascii="Times New Roman" w:hAnsi="Times New Roman"/>
          <w:sz w:val="28"/>
        </w:rPr>
        <w:t xml:space="preserve"> потерпевший</w:t>
      </w:r>
      <w:r>
        <w:rPr>
          <w:rFonts w:ascii="Times New Roman" w:hAnsi="Times New Roman"/>
          <w:sz w:val="28"/>
        </w:rPr>
        <w:t xml:space="preserve">, находясь </w:t>
      </w:r>
      <w:r>
        <w:rPr>
          <w:rFonts w:ascii="Times New Roman" w:hAnsi="Times New Roman"/>
          <w:sz w:val="28"/>
        </w:rPr>
        <w:t>в помещении межквартирного холла</w:t>
      </w:r>
      <w:r>
        <w:rPr>
          <w:rFonts w:ascii="Times New Roman" w:hAnsi="Times New Roman"/>
          <w:sz w:val="28"/>
        </w:rPr>
        <w:t xml:space="preserve"> третьего этажа дома</w:t>
      </w:r>
      <w:r>
        <w:rPr>
          <w:rFonts w:ascii="Times New Roman" w:hAnsi="Times New Roman"/>
          <w:sz w:val="28"/>
        </w:rPr>
        <w:t xml:space="preserve"> с применением предмета, используемого в качестве оружия – </w:t>
      </w:r>
      <w:r>
        <w:rPr>
          <w:rFonts w:ascii="Times New Roman" w:hAnsi="Times New Roman"/>
          <w:sz w:val="28"/>
        </w:rPr>
        <w:t>газового</w:t>
      </w:r>
      <w:r>
        <w:rPr>
          <w:rFonts w:ascii="Times New Roman" w:hAnsi="Times New Roman"/>
          <w:sz w:val="28"/>
        </w:rPr>
        <w:t xml:space="preserve"> ключа, напал на свою соседку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тем самым спровоцировал конфликт с находившимся </w:t>
      </w:r>
      <w:r>
        <w:rPr>
          <w:rFonts w:ascii="Times New Roman" w:hAnsi="Times New Roman"/>
          <w:sz w:val="28"/>
        </w:rPr>
        <w:t>в том же месте в тот же период времени обвиняемым</w:t>
      </w:r>
      <w:r>
        <w:rPr>
          <w:rFonts w:ascii="Times New Roman" w:hAnsi="Times New Roman"/>
          <w:sz w:val="28"/>
        </w:rPr>
        <w:t xml:space="preserve"> и в ходе возникшей драки с последним</w:t>
      </w:r>
      <w:r>
        <w:rPr>
          <w:rFonts w:ascii="Times New Roman" w:hAnsi="Times New Roman"/>
          <w:sz w:val="28"/>
        </w:rPr>
        <w:t xml:space="preserve"> нанес </w:t>
      </w:r>
      <w:r>
        <w:rPr>
          <w:rFonts w:ascii="Times New Roman" w:hAnsi="Times New Roman"/>
          <w:sz w:val="28"/>
        </w:rPr>
        <w:t>ему</w:t>
      </w:r>
      <w:r>
        <w:rPr>
          <w:rFonts w:ascii="Times New Roman" w:hAnsi="Times New Roman"/>
          <w:sz w:val="28"/>
        </w:rPr>
        <w:t xml:space="preserve"> не менее двух ударов указанным </w:t>
      </w:r>
      <w:r>
        <w:rPr>
          <w:rFonts w:ascii="Times New Roman" w:hAnsi="Times New Roman"/>
          <w:sz w:val="28"/>
        </w:rPr>
        <w:t>газовым</w:t>
      </w:r>
      <w:r>
        <w:rPr>
          <w:rFonts w:ascii="Times New Roman" w:hAnsi="Times New Roman"/>
          <w:sz w:val="28"/>
        </w:rPr>
        <w:t xml:space="preserve"> ключом в область головы.</w:t>
      </w:r>
    </w:p>
    <w:p w14:paraId="5C000000">
      <w:pPr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Далее, обвиняемый,</w:t>
      </w:r>
      <w:r>
        <w:rPr>
          <w:rFonts w:ascii="Times New Roman" w:hAnsi="Times New Roman"/>
          <w:sz w:val="28"/>
        </w:rPr>
        <w:t xml:space="preserve"> действуя с целью пресечения противоправных действий потерпевшего, обезоружил последнего и повалил его на пол</w:t>
      </w:r>
      <w:r>
        <w:rPr>
          <w:rFonts w:ascii="Times New Roman" w:hAnsi="Times New Roman"/>
          <w:sz w:val="28"/>
        </w:rPr>
        <w:t xml:space="preserve">, находясь сверху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над потерпевшим, своей левой рукой удерживал его </w:t>
      </w:r>
      <w:r>
        <w:rPr>
          <w:rFonts w:ascii="Times New Roman" w:hAnsi="Times New Roman"/>
          <w:sz w:val="28"/>
        </w:rPr>
        <w:t>правую</w:t>
      </w:r>
      <w:r>
        <w:rPr>
          <w:rFonts w:ascii="Times New Roman" w:hAnsi="Times New Roman"/>
          <w:sz w:val="28"/>
        </w:rPr>
        <w:t xml:space="preserve"> руку, а </w:t>
      </w:r>
      <w:r>
        <w:rPr>
          <w:rFonts w:ascii="Times New Roman" w:hAnsi="Times New Roman"/>
          <w:sz w:val="28"/>
        </w:rPr>
        <w:t xml:space="preserve">своей </w:t>
      </w:r>
      <w:r>
        <w:rPr>
          <w:rFonts w:ascii="Times New Roman" w:hAnsi="Times New Roman"/>
          <w:sz w:val="28"/>
        </w:rPr>
        <w:t>правой рукой удерживал шею последнего,</w:t>
      </w:r>
      <w:r>
        <w:rPr>
          <w:rFonts w:ascii="Times New Roman" w:hAnsi="Times New Roman"/>
          <w:sz w:val="28"/>
        </w:rPr>
        <w:t xml:space="preserve"> оказывая давящее воздействие на нее. </w:t>
      </w:r>
    </w:p>
    <w:p w14:paraId="5D000000">
      <w:pPr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противоправных действий обвиняемого</w:t>
      </w:r>
      <w:r>
        <w:rPr>
          <w:rFonts w:ascii="Times New Roman" w:hAnsi="Times New Roman"/>
          <w:sz w:val="28"/>
        </w:rPr>
        <w:t xml:space="preserve"> наступила</w:t>
      </w:r>
      <w:r>
        <w:rPr>
          <w:rFonts w:ascii="Times New Roman" w:hAnsi="Times New Roman"/>
          <w:sz w:val="28"/>
        </w:rPr>
        <w:t xml:space="preserve"> смерть потерпевшего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 xml:space="preserve">асфиксии, развившейся в результате сдавления органов шеи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при удавлении.</w:t>
      </w:r>
    </w:p>
    <w:p w14:paraId="5E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Уголовное дело, по данному обвинению</w:t>
      </w:r>
      <w:r>
        <w:rPr>
          <w:rFonts w:ascii="Times New Roman" w:hAnsi="Times New Roman"/>
          <w:sz w:val="28"/>
        </w:rPr>
        <w:t xml:space="preserve"> направлено в </w:t>
      </w:r>
      <w:r>
        <w:rPr>
          <w:rFonts w:ascii="Times New Roman" w:hAnsi="Times New Roman"/>
          <w:sz w:val="28"/>
        </w:rPr>
        <w:t>Люблинский</w:t>
      </w:r>
      <w:r>
        <w:rPr>
          <w:rFonts w:ascii="Times New Roman" w:hAnsi="Times New Roman"/>
          <w:sz w:val="28"/>
        </w:rPr>
        <w:t xml:space="preserve"> районный </w:t>
      </w:r>
      <w:r>
        <w:rPr>
          <w:rFonts w:ascii="Times New Roman" w:hAnsi="Times New Roman"/>
          <w:sz w:val="28"/>
        </w:rPr>
        <w:t>суд г. Москвы для рассмотрения по существу.</w:t>
      </w:r>
    </w:p>
    <w:p w14:paraId="5F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60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61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62000000">
      <w:pPr>
        <w:widowControl w:val="0"/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>аправлено в суд уголовное дело в отношении</w:t>
      </w:r>
      <w:r>
        <w:rPr>
          <w:rFonts w:ascii="Times New Roman" w:hAnsi="Times New Roman"/>
          <w:b w:val="1"/>
          <w:sz w:val="28"/>
        </w:rPr>
        <w:t xml:space="preserve"> лица, </w:t>
      </w:r>
      <w:r>
        <w:rPr>
          <w:rFonts w:ascii="Times New Roman" w:hAnsi="Times New Roman"/>
          <w:b w:val="1"/>
          <w:sz w:val="28"/>
        </w:rPr>
        <w:t>совершившего покушение на незаконный сбыт наркотических средств, совершенный группой лиц</w:t>
      </w:r>
      <w:r>
        <w:rPr>
          <w:rFonts w:ascii="Times New Roman" w:hAnsi="Times New Roman"/>
          <w:b w:val="1"/>
          <w:sz w:val="28"/>
        </w:rPr>
        <w:t>по предварительному сговору,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с использованием сети «Интернет».</w:t>
      </w:r>
    </w:p>
    <w:p w14:paraId="63000000">
      <w:pPr>
        <w:widowControl w:val="0"/>
        <w:spacing w:after="0" w:line="21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4000000">
      <w:pPr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Люблинской</w:t>
      </w:r>
      <w:r>
        <w:rPr>
          <w:rFonts w:ascii="Times New Roman" w:hAnsi="Times New Roman"/>
          <w:sz w:val="28"/>
        </w:rPr>
        <w:t xml:space="preserve"> межрайонной прокуратурой г. Москвы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16.12.2025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утверждено обвинительное заключение по обвинению</w:t>
      </w:r>
      <w:r>
        <w:rPr>
          <w:rFonts w:ascii="Times New Roman" w:hAnsi="Times New Roman"/>
          <w:sz w:val="28"/>
        </w:rPr>
        <w:t xml:space="preserve"> несовершеннолетней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совершении </w:t>
      </w:r>
      <w:r>
        <w:rPr>
          <w:rFonts w:ascii="Times New Roman" w:hAnsi="Times New Roman"/>
          <w:sz w:val="28"/>
        </w:rPr>
        <w:t>преступлений</w:t>
      </w:r>
      <w:r>
        <w:rPr>
          <w:rFonts w:ascii="Times New Roman" w:hAnsi="Times New Roman"/>
          <w:sz w:val="28"/>
        </w:rPr>
        <w:t>, предусмотренных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ч. 3 ст. 30 п.п. «а, б» ч. 3 ст. 228.1, ч. 3 ст. 30 п</w:t>
      </w:r>
      <w:r>
        <w:rPr>
          <w:rFonts w:ascii="Times New Roman" w:hAnsi="Times New Roman"/>
          <w:sz w:val="28"/>
        </w:rPr>
        <w:t xml:space="preserve">.п. «а, б» </w:t>
      </w:r>
      <w:r>
        <w:rPr>
          <w:rFonts w:ascii="Times New Roman" w:hAnsi="Times New Roman"/>
          <w:sz w:val="28"/>
        </w:rPr>
        <w:t>ч. 3 ст. 228.1, ч. 3 ст. 30 п. «г» ч. 4 ст. 228.1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УК РФ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b w:val="0"/>
          <w:sz w:val="28"/>
        </w:rPr>
        <w:t xml:space="preserve">покушение, то есть умышленные действия лица, непосредственно направленные на незаконный сбыт наркотических средств, совершенный группой лиц по предварительному сговору, </w:t>
      </w:r>
      <w:r>
        <w:rPr>
          <w:rFonts w:ascii="Times New Roman" w:hAnsi="Times New Roman"/>
          <w:b w:val="0"/>
          <w:sz w:val="28"/>
        </w:rPr>
        <w:t>с использованием информационно-телекоммуникационных сетей (включая сеть «Интернет»), в значительном размере</w:t>
      </w:r>
      <w:r>
        <w:rPr>
          <w:rFonts w:ascii="Times New Roman" w:hAnsi="Times New Roman"/>
          <w:sz w:val="28"/>
        </w:rPr>
        <w:t>).</w:t>
      </w:r>
    </w:p>
    <w:p w14:paraId="65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следствия установлено,</w:t>
      </w:r>
      <w:r>
        <w:rPr>
          <w:rFonts w:ascii="Times New Roman" w:hAnsi="Times New Roman"/>
          <w:sz w:val="28"/>
        </w:rPr>
        <w:t xml:space="preserve"> что обвиняемая, находясь на территории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г. Москвы, вступила в предварительный преступный сговор с неустановленным лицом, с целью незаконного сбыта наркотического средства в размере 0,88,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при этом распределив между собой преступные роли, согласно которым соучастник должен был незаконно приобрести наркотическое средство, которое посредством тайника «закладки» передать обвиняемой </w:t>
      </w:r>
      <w:r>
        <w:rPr>
          <w:rFonts w:ascii="Times New Roman" w:hAnsi="Times New Roman"/>
          <w:sz w:val="28"/>
        </w:rPr>
        <w:t xml:space="preserve">в целях его дальнейшего незаконного сбыта. </w:t>
      </w:r>
    </w:p>
    <w:p w14:paraId="66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Преступление не было доведено до конца, обвиняемая была задержана сотрудниками полиции</w:t>
      </w:r>
      <w:r>
        <w:rPr>
          <w:rFonts w:ascii="Times New Roman" w:hAnsi="Times New Roman"/>
          <w:sz w:val="28"/>
        </w:rPr>
        <w:t>.</w:t>
      </w:r>
    </w:p>
    <w:p w14:paraId="67000000">
      <w:pPr>
        <w:widowControl w:val="0"/>
        <w:spacing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Уголовное дело по данному обвинению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.12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направлено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Люблинский</w:t>
      </w:r>
      <w:r>
        <w:rPr>
          <w:rFonts w:ascii="Times New Roman" w:hAnsi="Times New Roman"/>
          <w:sz w:val="28"/>
        </w:rPr>
        <w:t xml:space="preserve"> районный суд г. Москвы для рассмотрения по существу.</w:t>
      </w:r>
    </w:p>
    <w:p w14:paraId="68000000">
      <w:pPr>
        <w:widowControl w:val="1"/>
        <w:spacing w:line="216" w:lineRule="auto"/>
        <w:ind/>
        <w:jc w:val="both"/>
        <w:rPr>
          <w:rFonts w:ascii="Times New Roman" w:hAnsi="Times New Roman"/>
        </w:rPr>
      </w:pPr>
    </w:p>
    <w:p w14:paraId="69000000">
      <w:pPr>
        <w:widowControl w:val="0"/>
        <w:spacing w:after="0" w:line="21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Style w:val="Style_4_ch"/>
          <w:rFonts w:ascii="Times New Roman" w:hAnsi="Times New Roman"/>
          <w:b w:val="1"/>
          <w:sz w:val="28"/>
        </w:rPr>
        <w:t>Прокуратура восстановила жилищные права гражданина: незаконная заглушка на канализации демонтирована.</w:t>
      </w:r>
    </w:p>
    <w:p w14:paraId="6A00000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6B00000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Лю</w:t>
      </w:r>
      <w:r>
        <w:rPr>
          <w:rStyle w:val="Style_4_ch"/>
          <w:rFonts w:ascii="Times New Roman" w:hAnsi="Times New Roman"/>
          <w:sz w:val="28"/>
        </w:rPr>
        <w:t>блинская межрайонная прокуратура защитила жилищные права местного жителя, добившись устранения незаконных действий управляющей организации.</w:t>
      </w:r>
    </w:p>
    <w:p w14:paraId="6C00000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В прокуратуру поступило обращение гражданина, который сообщил, что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в его квартире была установлена заглушка на систему водоотведения (канализацию). Из-за этого использование санузла и других сантехнических приборов оказалось фактически невозможным, а условия проживания – несоответствующими установленным санитарным и жилищным нормам.</w:t>
      </w:r>
    </w:p>
    <w:p w14:paraId="6D00000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6E000000">
      <w:pPr>
        <w:widowControl w:val="0"/>
        <w:spacing w:after="0" w:line="216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b w:val="1"/>
          <w:sz w:val="28"/>
        </w:rPr>
        <w:t xml:space="preserve">По результатам принятых мер прокурорского реагирования, управляющей компанией заглушка демонтирована, </w:t>
      </w:r>
      <w:r>
        <w:rPr>
          <w:rStyle w:val="Style_4_ch"/>
          <w:rFonts w:ascii="Times New Roman" w:hAnsi="Times New Roman"/>
          <w:b w:val="1"/>
          <w:sz w:val="28"/>
        </w:rPr>
        <w:br/>
      </w:r>
      <w:r>
        <w:rPr>
          <w:rStyle w:val="Style_4_ch"/>
          <w:rFonts w:ascii="Times New Roman" w:hAnsi="Times New Roman"/>
          <w:b w:val="1"/>
          <w:sz w:val="28"/>
        </w:rPr>
        <w:t>права гражданина восстановлены</w:t>
      </w:r>
      <w:r>
        <w:rPr>
          <w:rStyle w:val="Style_4_ch"/>
          <w:rFonts w:ascii="Times New Roman" w:hAnsi="Times New Roman"/>
          <w:sz w:val="28"/>
        </w:rPr>
        <w:t>.</w:t>
      </w:r>
    </w:p>
    <w:p w14:paraId="6F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70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Работникам предприятия выплачена задолженность по заработной плате после вмешательства прокуратуры</w:t>
      </w:r>
    </w:p>
    <w:p w14:paraId="71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Люблинская межрайонная прокуратура г. Москвы провела проверку соблюдения трудового законодательства в деятельности организации, основанием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для надзорных мероприятий послужили обращения работников предприятия, сообщивших о нарушении трудовых прав – длительной невыплате заработной платы.</w:t>
      </w:r>
    </w:p>
    <w:p w14:paraId="72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В ходе проверки установлено, что перед 21 работником образовалась задолженность по оплате труда. Сумма долга составила </w:t>
      </w:r>
      <w:r>
        <w:rPr>
          <w:rStyle w:val="Style_4_ch"/>
          <w:rFonts w:ascii="Times New Roman" w:hAnsi="Times New Roman"/>
          <w:sz w:val="28"/>
        </w:rPr>
        <w:t>827 066</w:t>
      </w:r>
      <w:r>
        <w:rPr>
          <w:rStyle w:val="Style_4_ch"/>
          <w:rFonts w:ascii="Times New Roman" w:hAnsi="Times New Roman"/>
          <w:sz w:val="28"/>
        </w:rPr>
        <w:t xml:space="preserve"> рублей. Данные факты свидетельствовали </w:t>
      </w:r>
      <w:r>
        <w:rPr>
          <w:rStyle w:val="Style_4_ch"/>
          <w:rFonts w:ascii="Times New Roman" w:hAnsi="Times New Roman"/>
          <w:sz w:val="28"/>
        </w:rPr>
        <w:t>о нарушении ст. 21 и 136 Трудового кодекса Российской Федерации, гарантирующих своевременную и полную выплату заработной платы.</w:t>
      </w:r>
    </w:p>
    <w:p w14:paraId="73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По результатам принятых меры прокурорского реагирования, задолженность перед работниками полностью погашена.</w:t>
      </w:r>
    </w:p>
    <w:p w14:paraId="74000000">
      <w:pPr>
        <w:pStyle w:val="Style_4"/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</w:p>
    <w:p w14:paraId="75000000">
      <w:pPr>
        <w:widowControl w:val="0"/>
        <w:spacing w:line="216" w:lineRule="auto"/>
        <w:ind w:firstLine="709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Style w:val="Style_4_ch"/>
          <w:rFonts w:ascii="Times New Roman" w:hAnsi="Times New Roman"/>
          <w:b w:val="1"/>
          <w:sz w:val="28"/>
        </w:rPr>
        <w:t>Работникам предприятия выплачена задолженность по заработной плате после вмешательства прокуратуры.</w:t>
      </w:r>
    </w:p>
    <w:p w14:paraId="76000000">
      <w:pPr>
        <w:widowControl w:val="0"/>
        <w:spacing w:line="216" w:lineRule="auto"/>
        <w:ind w:firstLine="709" w:left="0"/>
        <w:contextualSpacing w:val="1"/>
        <w:jc w:val="both"/>
      </w:pPr>
    </w:p>
    <w:p w14:paraId="77000000">
      <w:pPr>
        <w:widowControl w:val="0"/>
        <w:spacing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Люблинская межрайонная прокуратура г. Москвы провела проверку соблюдения трудового законодательства в деятельности предприятия, основанием для надзорных мероприятий послужили обращения работников предприятия, сообщивших о нарушении трудовых прав – длительной невыплате заработной платы.</w:t>
      </w:r>
    </w:p>
    <w:p w14:paraId="78000000">
      <w:pPr>
        <w:widowControl w:val="0"/>
        <w:spacing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В ходе проверки установлено, что перед коллективом предприятия образовалась задолженность по оплате труда за январь 2026 года. Сумма долга составила </w:t>
      </w:r>
      <w:r>
        <w:rPr>
          <w:rStyle w:val="Style_4_ch"/>
          <w:rFonts w:ascii="Times New Roman" w:hAnsi="Times New Roman"/>
          <w:sz w:val="28"/>
        </w:rPr>
        <w:t>1 221 191 рублей. Данные факты свидетельствовали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о нарушении ст. 21 и 136 Трудового кодекса Российской Федерации, гарантирующих своевременную и полную выплату заработной платы.</w:t>
      </w:r>
    </w:p>
    <w:p w14:paraId="79000000">
      <w:pPr>
        <w:widowControl w:val="0"/>
        <w:spacing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По результатам проверки приняты меры прокурорского реагирования, задолженность перед работниками полностью погашена.</w:t>
      </w:r>
    </w:p>
    <w:p w14:paraId="7A000000">
      <w:pPr>
        <w:widowControl w:val="0"/>
        <w:spacing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7B000000">
      <w:pPr>
        <w:widowControl w:val="0"/>
        <w:spacing w:line="216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Style w:val="Style_4_ch"/>
          <w:rFonts w:ascii="Times New Roman" w:hAnsi="Times New Roman"/>
          <w:b w:val="1"/>
          <w:sz w:val="28"/>
        </w:rPr>
        <w:t>Прокуратура добилась устранения последствий залития квартиры</w:t>
      </w:r>
      <w:r>
        <w:rPr>
          <w:rStyle w:val="Style_4_ch"/>
          <w:rFonts w:ascii="Times New Roman" w:hAnsi="Times New Roman"/>
          <w:b w:val="1"/>
          <w:sz w:val="28"/>
        </w:rPr>
        <w:br/>
      </w:r>
      <w:r>
        <w:rPr>
          <w:rStyle w:val="Style_4_ch"/>
          <w:rFonts w:ascii="Times New Roman" w:hAnsi="Times New Roman"/>
          <w:b w:val="1"/>
          <w:sz w:val="28"/>
        </w:rPr>
        <w:t>и проведения ремонта – жилищные права пенсионерки восстановлены</w:t>
      </w:r>
    </w:p>
    <w:p w14:paraId="7C000000">
      <w:pPr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Люблинская межрайонная прокуратура отреагировала на обращение пожилой жительницы, пострадавшей из-за залива квартиры и обеспечила полное устранение последствий коммунальной аварии.</w:t>
      </w:r>
    </w:p>
    <w:p w14:paraId="7D000000">
      <w:pPr>
        <w:widowControl w:val="0"/>
        <w:spacing w:after="0" w:line="21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Женщина рассказала, что ее квартиру залило в связи с неисправностью общедомового имущества. В результате в квартире повреждена внутренняя отделка. При этом управляющая компания не принимала действенных мер </w:t>
      </w:r>
      <w:r>
        <w:rPr>
          <w:rStyle w:val="Style_4_ch"/>
          <w:rFonts w:ascii="Times New Roman" w:hAnsi="Times New Roman"/>
          <w:sz w:val="28"/>
        </w:rPr>
        <w:br/>
      </w:r>
      <w:r>
        <w:rPr>
          <w:rStyle w:val="Style_4_ch"/>
          <w:rFonts w:ascii="Times New Roman" w:hAnsi="Times New Roman"/>
          <w:sz w:val="28"/>
        </w:rPr>
        <w:t>по  устранению причин протечки и не организовала восстановительные работы.</w:t>
      </w:r>
    </w:p>
    <w:p w14:paraId="7E000000">
      <w:pPr>
        <w:widowControl w:val="0"/>
        <w:spacing w:after="0" w:line="216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По результатам принятых мер прокурорского реагирования права пенсионерки восстановлены, протечка устранена, выполнен ремонт в квартире.</w:t>
      </w:r>
    </w:p>
    <w:p w14:paraId="7F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</w:p>
    <w:p w14:paraId="80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81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межрайонного прокурора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  А.В</w:t>
      </w:r>
      <w:r>
        <w:rPr>
          <w:rFonts w:ascii="Times New Roman" w:hAnsi="Times New Roman"/>
          <w:sz w:val="28"/>
        </w:rPr>
        <w:t>. Зиновьев</w:t>
      </w:r>
    </w:p>
    <w:p w14:paraId="82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83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1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1"/>
          </w:p>
          <w:p w14:paraId="84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85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footerReference r:id="rId1" w:type="first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организация</w:t>
          </w:r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</w:p>
      </w:tc>
    </w:tr>
  </w:tbl>
  <w:p w14:paraId="03000000">
    <w:pPr>
      <w:pStyle w:val="Style_2"/>
      <w:widowControl w:val="0"/>
      <w:spacing w:after="60"/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3077845</wp:posOffset>
              </wp:positionH>
              <wp:positionV relativeFrom="page">
                <wp:posOffset>449580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00000">
                          <w:pPr>
                            <w:pStyle w:val="Style_4"/>
                            <w:widowControl w:val="1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Balloon Text"/>
    <w:basedOn w:val="Style_4"/>
    <w:link w:val="Style_14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4_ch"/>
    <w:link w:val="Style_14"/>
    <w:rPr>
      <w:rFonts w:ascii="Segoe UI" w:hAnsi="Segoe UI"/>
      <w:sz w:val="18"/>
    </w:rPr>
  </w:style>
  <w:style w:styleId="Style_15" w:type="paragraph">
    <w:name w:val="heading 5"/>
    <w:next w:val="Style_4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3" w:type="paragraph">
    <w:name w:val="Header and Footer"/>
    <w:link w:val="Style_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_ch" w:type="character">
    <w:name w:val="Header and Footer"/>
    <w:link w:val="Style_3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header"/>
    <w:basedOn w:val="Style_4"/>
    <w:link w:val="Style_24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header"/>
    <w:basedOn w:val="Style_4_ch"/>
    <w:link w:val="Style_24"/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5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2026-06-25T15:27:00Z</dcterms:created>
  <dcterms:modified xsi:type="dcterms:W3CDTF">2026-06-25T15:27:00Z</dcterms:modified>
</cp:coreProperties>
</file>