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9B58F" w14:textId="77777777" w:rsidR="008138E9" w:rsidRPr="008138E9" w:rsidRDefault="008138E9" w:rsidP="008138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8E9">
        <w:rPr>
          <w:rFonts w:ascii="Times New Roman" w:hAnsi="Times New Roman" w:cs="Times New Roman"/>
          <w:b/>
          <w:bCs/>
          <w:sz w:val="28"/>
          <w:szCs w:val="28"/>
        </w:rPr>
        <w:t>Направлено в суд уголовное дело в отношении 33-летнего гражданина РФ, совершившего избиение малознакомого мужчины в ходе распития алкогольных напитков в квартире</w:t>
      </w:r>
    </w:p>
    <w:p w14:paraId="5D32BD24" w14:textId="210426C2" w:rsidR="00D77AFD" w:rsidRDefault="008138E9" w:rsidP="008138E9">
      <w:pPr>
        <w:jc w:val="both"/>
        <w:rPr>
          <w:rFonts w:ascii="Times New Roman" w:hAnsi="Times New Roman" w:cs="Times New Roman"/>
          <w:sz w:val="28"/>
          <w:szCs w:val="28"/>
        </w:rPr>
      </w:pPr>
      <w:r w:rsidRPr="008138E9">
        <w:rPr>
          <w:rFonts w:ascii="Times New Roman" w:hAnsi="Times New Roman" w:cs="Times New Roman"/>
          <w:sz w:val="28"/>
          <w:szCs w:val="28"/>
        </w:rPr>
        <w:t xml:space="preserve"> Люблинской межрайонной прокуратурой г. Москвы утверждено обвинительное заключение по уголовному делу в отношении «Д.», обвиняемого в совершении преступления, предусмотренного по ч. 4 ст. 111 УК РФ. (умышленное причинение тяжкого вреда здоровью, повлекшее по неосторожности смерть потерпевшего) Установлено, что «Д.» в период с 10 часов 11 минут по 15 часов 50 минут 13.05.2024, находясь в квартире по адресу: г. Москва, ул. </w:t>
      </w:r>
      <w:proofErr w:type="spellStart"/>
      <w:r w:rsidRPr="008138E9">
        <w:rPr>
          <w:rFonts w:ascii="Times New Roman" w:hAnsi="Times New Roman" w:cs="Times New Roman"/>
          <w:sz w:val="28"/>
          <w:szCs w:val="28"/>
        </w:rPr>
        <w:t>Кухмистерова</w:t>
      </w:r>
      <w:proofErr w:type="spellEnd"/>
      <w:r w:rsidRPr="008138E9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в ходе ссоры с ранее ему малознакомым «А.» на почве домогательства последнего к сожительнице «Д.», руководствуясь личными неприязненными отношениями к «А.» нанес ему более 20 ударов кулаками и локтями рук в область головы, туловища и шеи, в область верхних и нижних конечностей, чем причинил последнему множественные телесные повреждения, причинившие тяжкий вред здоровью потерпевшего. После причинения вышеуказанных телесных повреждений, «Д.» в тот же период времени, не оказав потерпевшему медицинской помощи, вытащил «А.» из вышеуказанной квартиры в лифтовый холл 2 этажа дома по вышеуказанному адресу и оставил лежать на полу, откуда в 17 часов 46 минут 13.05.2024 нарядом скорой медицинской помощи был госпитализирован, где 14.05.2024 скончался, дважды перенеся клиническую смерть от сочетанной травмы в виде закрытой черепно-мозговой травмы и травмы туловища и позвоночника с множественными переломами костей скелета и повреждением внутренних органов и тканей, осложнившейся травматическим шоком и отеком головного мозга. Уголовное дело утверждено первым заместителем межрайонного прокурора и 28.06.2024 направлено в Люблинский районный суд г. Москвы для рассмотрения по существу. Санкцией статьи ч. 4 ст. 111 УК РФ предусмотрено наказание в виде лишения свободы на срок до 15 лет с ограничением свободы на срок до 2 лет либо без такового. </w:t>
      </w:r>
    </w:p>
    <w:p w14:paraId="07EDCFA3" w14:textId="77777777" w:rsidR="008138E9" w:rsidRDefault="008138E9" w:rsidP="008138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11386C" w14:textId="77777777" w:rsidR="008138E9" w:rsidRPr="008138E9" w:rsidRDefault="008138E9" w:rsidP="008138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8E9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Направлено в суд уголовное дело в отношении граждан РФ, совершивших разбойное нападение в районе Марьино г. Москвы. Люблинской межрайонной прокуратурой г. Москвы </w:t>
      </w:r>
    </w:p>
    <w:p w14:paraId="376179CD" w14:textId="6B4068A4" w:rsidR="008138E9" w:rsidRDefault="008138E9" w:rsidP="008138E9">
      <w:pPr>
        <w:jc w:val="both"/>
        <w:rPr>
          <w:rFonts w:ascii="Times New Roman" w:hAnsi="Times New Roman" w:cs="Times New Roman"/>
          <w:sz w:val="28"/>
          <w:szCs w:val="28"/>
        </w:rPr>
      </w:pPr>
      <w:r w:rsidRPr="008138E9">
        <w:rPr>
          <w:rFonts w:ascii="Times New Roman" w:hAnsi="Times New Roman" w:cs="Times New Roman"/>
          <w:sz w:val="28"/>
          <w:szCs w:val="28"/>
        </w:rPr>
        <w:t xml:space="preserve">17.06.2024 утверждено обвинительное заключение по обвинению С., А. и Г., в совершении преступления, предусмотренного ч. 3 ст. 162 УК РФ (разбой, то есть нападение в целях хищения чужого имущества, совершенное с применением насилия опасного для жизни и здоровья, группой лиц по предварительному сговору, с незаконным проникновением в жилище). По версии следствия С., А. и Г., находясь в неустановленном месте на территории города Москвы, получив от несовершеннолетней Ч. информацию о факте демонстрации ей своих половых органов ранее знакомыми последней С., П. и Н., под мнимым предлогом защиты </w:t>
      </w:r>
      <w:r w:rsidRPr="008138E9">
        <w:rPr>
          <w:rFonts w:ascii="Times New Roman" w:hAnsi="Times New Roman" w:cs="Times New Roman"/>
          <w:sz w:val="28"/>
          <w:szCs w:val="28"/>
        </w:rPr>
        <w:lastRenderedPageBreak/>
        <w:t xml:space="preserve">чести и достоинства Ч., С., А. и Г., вступили в предварительный преступный сговор направленный на разбой, то есть нападение в целях хищения чужого имущества, с применением насилия опасного для жизни и здоровья и угрозой применения насилия опасного для жизни и здоровья, группой лиц по предварительному сговору, с незаконным проникновением в жилище, в отношении С., П. и Н., проживающих в квартире, расположенной по ул. Братиславской г. Москвы. Во исполнение своего преступного плана С., А. и Г. в 05 часов 40 минут 01 октября 2023 года, совместно с неосведомленной об их противоправном умысле Ч. проследовали по вышеуказанному адресу, где Ч., под предлогом общения, предложила П. выйти из квартиры в </w:t>
      </w:r>
      <w:proofErr w:type="spellStart"/>
      <w:r w:rsidRPr="008138E9">
        <w:rPr>
          <w:rFonts w:ascii="Times New Roman" w:hAnsi="Times New Roman" w:cs="Times New Roman"/>
          <w:sz w:val="28"/>
          <w:szCs w:val="28"/>
        </w:rPr>
        <w:t>приквартирный</w:t>
      </w:r>
      <w:proofErr w:type="spellEnd"/>
      <w:r w:rsidRPr="008138E9">
        <w:rPr>
          <w:rFonts w:ascii="Times New Roman" w:hAnsi="Times New Roman" w:cs="Times New Roman"/>
          <w:sz w:val="28"/>
          <w:szCs w:val="28"/>
        </w:rPr>
        <w:t xml:space="preserve"> холл, в то время как С., А. и Г. находились в непосредственной близости от Ч., не попадая при этом в обзор глазка двери </w:t>
      </w:r>
      <w:proofErr w:type="spellStart"/>
      <w:r w:rsidRPr="008138E9">
        <w:rPr>
          <w:rFonts w:ascii="Times New Roman" w:hAnsi="Times New Roman" w:cs="Times New Roman"/>
          <w:sz w:val="28"/>
          <w:szCs w:val="28"/>
        </w:rPr>
        <w:t>приквартирного</w:t>
      </w:r>
      <w:proofErr w:type="spellEnd"/>
      <w:r w:rsidRPr="008138E9">
        <w:rPr>
          <w:rFonts w:ascii="Times New Roman" w:hAnsi="Times New Roman" w:cs="Times New Roman"/>
          <w:sz w:val="28"/>
          <w:szCs w:val="28"/>
        </w:rPr>
        <w:t xml:space="preserve"> холла. В свою очередь П., неосведомленный о противоправных действиях С., А. и Г., открыв входную дверь </w:t>
      </w:r>
      <w:proofErr w:type="spellStart"/>
      <w:r w:rsidRPr="008138E9">
        <w:rPr>
          <w:rFonts w:ascii="Times New Roman" w:hAnsi="Times New Roman" w:cs="Times New Roman"/>
          <w:sz w:val="28"/>
          <w:szCs w:val="28"/>
        </w:rPr>
        <w:t>приквартирного</w:t>
      </w:r>
      <w:proofErr w:type="spellEnd"/>
      <w:r w:rsidRPr="008138E9">
        <w:rPr>
          <w:rFonts w:ascii="Times New Roman" w:hAnsi="Times New Roman" w:cs="Times New Roman"/>
          <w:sz w:val="28"/>
          <w:szCs w:val="28"/>
        </w:rPr>
        <w:t xml:space="preserve"> холла, увидел С., А. и Г., которые стали направляться ко входу в </w:t>
      </w:r>
      <w:proofErr w:type="spellStart"/>
      <w:r w:rsidRPr="008138E9">
        <w:rPr>
          <w:rFonts w:ascii="Times New Roman" w:hAnsi="Times New Roman" w:cs="Times New Roman"/>
          <w:sz w:val="28"/>
          <w:szCs w:val="28"/>
        </w:rPr>
        <w:t>приквартирный</w:t>
      </w:r>
      <w:proofErr w:type="spellEnd"/>
      <w:r w:rsidRPr="008138E9">
        <w:rPr>
          <w:rFonts w:ascii="Times New Roman" w:hAnsi="Times New Roman" w:cs="Times New Roman"/>
          <w:sz w:val="28"/>
          <w:szCs w:val="28"/>
        </w:rPr>
        <w:t xml:space="preserve"> холл, в это время, П., осознавая, что в отношении него совершаются противоправные действия, попытался предотвратить их незаконное проникновение в жилище, в связи с чем распылил в их сторону неизвестное вещество из аэрозольного баллончика и попытался скрыться в своей квартире, однако не смог закрыть входную дверь в квартиру, так как С., А. и Г., зашли в квартирный холл, где рывком открыли входную дверь в квартиру, тем самым незаконно проникли в нее, где в это время находились С., П. и Н. После чего, С., А. и Г., проникнув в вышеуказанное жилое помещение, применили насилие в отношении С., П. и Н., а также угрожая применением насилия в отношении последних, подавив их волю к сопротивлению, открыто похитили имущество, принадлежащее С., П. и Н. на общую сумму 157 000 рублей, а также причинили П. и Н. средний тяжести вред здоровью. В отношении С., А. и Г., 09.10.2023 Люблинским районным судом г. Москвы избрана мера пресечения в виде заключения под стражу. Прокуратура разъясняет, что состав преступления, предусмотренный ч. 3 ст. 162 УК РФ предусматривает наказание до двенадцати лет лишения свободы</w:t>
      </w:r>
      <w:r w:rsidR="00050F75">
        <w:rPr>
          <w:rFonts w:ascii="Times New Roman" w:hAnsi="Times New Roman" w:cs="Times New Roman"/>
          <w:sz w:val="28"/>
          <w:szCs w:val="28"/>
        </w:rPr>
        <w:t>.</w:t>
      </w:r>
    </w:p>
    <w:p w14:paraId="6522633B" w14:textId="77777777" w:rsidR="00050F75" w:rsidRPr="00946AC5" w:rsidRDefault="00050F75" w:rsidP="008138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EA755" w14:textId="77777777" w:rsidR="00946AC5" w:rsidRDefault="00050F75" w:rsidP="008138E9">
      <w:pPr>
        <w:jc w:val="both"/>
        <w:rPr>
          <w:rFonts w:ascii="Times New Roman" w:hAnsi="Times New Roman" w:cs="Times New Roman"/>
          <w:sz w:val="28"/>
          <w:szCs w:val="28"/>
        </w:rPr>
      </w:pPr>
      <w:r w:rsidRPr="00946AC5">
        <w:rPr>
          <w:rFonts w:ascii="Times New Roman" w:hAnsi="Times New Roman" w:cs="Times New Roman"/>
          <w:b/>
          <w:bCs/>
          <w:sz w:val="28"/>
          <w:szCs w:val="28"/>
        </w:rPr>
        <w:t>Направлено в суд уголовное дело в отношении лиц, совершивших разбой.</w:t>
      </w:r>
      <w:r w:rsidRPr="00946A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0E0FC" w14:textId="35B80258" w:rsidR="00050F75" w:rsidRPr="00946AC5" w:rsidRDefault="00050F75" w:rsidP="008138E9">
      <w:pPr>
        <w:jc w:val="both"/>
        <w:rPr>
          <w:rFonts w:ascii="Times New Roman" w:hAnsi="Times New Roman" w:cs="Times New Roman"/>
          <w:sz w:val="28"/>
          <w:szCs w:val="28"/>
        </w:rPr>
      </w:pPr>
      <w:r w:rsidRPr="00946AC5">
        <w:rPr>
          <w:rFonts w:ascii="Times New Roman" w:hAnsi="Times New Roman" w:cs="Times New Roman"/>
          <w:sz w:val="28"/>
          <w:szCs w:val="28"/>
        </w:rPr>
        <w:t xml:space="preserve">Люблинской межрайонной прокуратурой г. Москвы 28.06.2024 утверждено обвинительное заключение по обвинению П. и С. в совершении преступления, предусмотренного ч. 2 ст. 162 УК РФ (разбой, то есть нападение в целях хищения чужого имущества, с применением насилия, опасного для жизни и здоровья, совершенный группой лиц по предварительному сговору). В ходе следствия установлено, что П. совместно с </w:t>
      </w:r>
      <w:proofErr w:type="spellStart"/>
      <w:r w:rsidRPr="00946AC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46AC5">
        <w:rPr>
          <w:rFonts w:ascii="Times New Roman" w:hAnsi="Times New Roman" w:cs="Times New Roman"/>
          <w:sz w:val="28"/>
          <w:szCs w:val="28"/>
        </w:rPr>
        <w:t xml:space="preserve">., действуя во исполнение единого преступного умысла группы, не позднее 16 часов 15 минут 24 февраля 2024 года, находясь по адресу: г. Москвы, ул. Перерва, между домом 42 и домом 44 обратили внимание на ранее не знакомого Ю., который проходил мимо них, разговаривая по мобильному </w:t>
      </w:r>
      <w:r w:rsidRPr="00946AC5">
        <w:rPr>
          <w:rFonts w:ascii="Times New Roman" w:hAnsi="Times New Roman" w:cs="Times New Roman"/>
          <w:sz w:val="28"/>
          <w:szCs w:val="28"/>
        </w:rPr>
        <w:lastRenderedPageBreak/>
        <w:t xml:space="preserve">телефону. Исполняя задуманное нападение П. совместно с </w:t>
      </w:r>
      <w:proofErr w:type="spellStart"/>
      <w:r w:rsidRPr="00946AC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46AC5">
        <w:rPr>
          <w:rFonts w:ascii="Times New Roman" w:hAnsi="Times New Roman" w:cs="Times New Roman"/>
          <w:sz w:val="28"/>
          <w:szCs w:val="28"/>
        </w:rPr>
        <w:t>., в указанное время приблизились к потерпевшему, после чего П. нанес один удар правой рукой в левую область лица потерпевшего, от которого последний потеряв равновесие, упал на землю, и выронил свой мобильный телефон марки «Самсунг Гэлакси А32» стоимостью 6 853 рубля, который П. поднял и отошел в сторону, при этом находился рядом с потерпевшем наблюдая за окружающей обстановкой с целью предупреждения С. о появлении нежелательных свидетелей или сотрудников полиции, создавая численное превосходство и пресечение возможности скрыться потерпевшему с места совершения преступления, а С. в этот момент нанес удары ногами в область спины потерпевшего, а также удары левой рукой в область головы потерпевшего, тем самым применили насилие опасное для жизни и здоровья в отношении последнего, подавили его волю к сопротивлению, чем причинили средней тяжести вред здоровью. После чего, С. находясь рядом с Ю., снял с безымянного пальца правой руки потерпевшего, золотое кольцо 585 пробы, весом 5,89 гр., стоимостью 20 824 рубля 98 копеек, после чего совместно с П., с места преступления с похищенным имуществом скрылись, распорядившись похищенным по своему усмотрению. Уголовное дело, по обвинению С. и П., 28.06.2024 направлено в Люблинский районный суд г. Москвы для рассмотрения по существу. Прокуратура разъясняет, разбой, то есть нападение в целях хищения чужого имущества, с применением насилия, опасного для жизни и здоровья, совершенный группой лиц по предварительному сговору, образует состав преступления, предусмотренный ч. 2 ст. 162 УК РФ, предусматривающий наказание до десяти лет лишения свободы.</w:t>
      </w:r>
    </w:p>
    <w:sectPr w:rsidR="00050F75" w:rsidRPr="00946AC5" w:rsidSect="008138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D5"/>
    <w:rsid w:val="00050F75"/>
    <w:rsid w:val="00562CAA"/>
    <w:rsid w:val="008138E9"/>
    <w:rsid w:val="008E4FD5"/>
    <w:rsid w:val="00946AC5"/>
    <w:rsid w:val="00D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3280"/>
  <w15:chartTrackingRefBased/>
  <w15:docId w15:val="{1838798B-D1AB-45D3-A77C-3D67B3EF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4</cp:revision>
  <dcterms:created xsi:type="dcterms:W3CDTF">2024-08-14T07:46:00Z</dcterms:created>
  <dcterms:modified xsi:type="dcterms:W3CDTF">2024-08-14T07:52:00Z</dcterms:modified>
</cp:coreProperties>
</file>