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E41F" w14:textId="77777777" w:rsidR="00BB6875" w:rsidRDefault="00BB6875" w:rsidP="00BB6875">
      <w:pPr>
        <w:pageBreakBefore/>
        <w:tabs>
          <w:tab w:val="left" w:pos="2635"/>
        </w:tabs>
        <w:ind w:left="5529"/>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557A5160" w14:textId="77777777" w:rsidR="00BB6875" w:rsidRDefault="00BB6875" w:rsidP="00BB6875">
      <w:pPr>
        <w:ind w:left="5529"/>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14:paraId="5090C117" w14:textId="77777777" w:rsidR="00BB6875" w:rsidRDefault="00BB6875" w:rsidP="00BB6875">
      <w:pPr>
        <w:ind w:left="5529"/>
        <w:rPr>
          <w:rFonts w:ascii="Times New Roman" w:hAnsi="Times New Roman" w:cs="Times New Roman"/>
          <w:sz w:val="28"/>
          <w:szCs w:val="28"/>
        </w:rPr>
      </w:pPr>
      <w:r>
        <w:rPr>
          <w:rFonts w:ascii="Times New Roman" w:hAnsi="Times New Roman" w:cs="Times New Roman"/>
          <w:sz w:val="28"/>
          <w:szCs w:val="28"/>
        </w:rPr>
        <w:t>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 xml:space="preserve">Марьино </w:t>
      </w:r>
    </w:p>
    <w:p w14:paraId="5C4C7ACD" w14:textId="77777777" w:rsidR="00BB6875" w:rsidRDefault="00BB6875" w:rsidP="00BB6875">
      <w:pPr>
        <w:ind w:left="5529"/>
        <w:rPr>
          <w:rFonts w:ascii="Times New Roman" w:hAnsi="Times New Roman" w:cs="Times New Roman"/>
          <w:sz w:val="28"/>
          <w:szCs w:val="28"/>
        </w:rPr>
      </w:pPr>
      <w:r>
        <w:rPr>
          <w:rFonts w:ascii="Times New Roman" w:hAnsi="Times New Roman" w:cs="Times New Roman"/>
          <w:sz w:val="28"/>
          <w:szCs w:val="28"/>
        </w:rPr>
        <w:t>от 22 июня 2022 года №6/7</w:t>
      </w:r>
    </w:p>
    <w:p w14:paraId="7D0FF671" w14:textId="77777777" w:rsidR="00BB6875" w:rsidRDefault="00BB6875" w:rsidP="00BB6875">
      <w:pPr>
        <w:ind w:left="5529"/>
        <w:rPr>
          <w:rFonts w:ascii="Times New Roman" w:hAnsi="Times New Roman" w:cs="Times New Roman"/>
          <w:sz w:val="28"/>
          <w:szCs w:val="28"/>
        </w:rPr>
      </w:pPr>
    </w:p>
    <w:p w14:paraId="686E436F" w14:textId="77777777" w:rsidR="00BB6875" w:rsidRDefault="00BB6875" w:rsidP="00BB6875">
      <w:pPr>
        <w:ind w:left="4820"/>
        <w:jc w:val="both"/>
        <w:rPr>
          <w:rFonts w:ascii="Times New Roman" w:hAnsi="Times New Roman" w:cs="Times New Roman"/>
          <w:sz w:val="28"/>
          <w:szCs w:val="28"/>
        </w:rPr>
      </w:pPr>
    </w:p>
    <w:p w14:paraId="691DF93A" w14:textId="77777777" w:rsidR="00BB6875" w:rsidRDefault="00BB6875" w:rsidP="00BB6875">
      <w:pPr>
        <w:jc w:val="center"/>
        <w:rPr>
          <w:rFonts w:ascii="Times New Roman" w:hAnsi="Times New Roman" w:cs="Times New Roman"/>
          <w:b/>
          <w:spacing w:val="-2"/>
          <w:sz w:val="28"/>
          <w:szCs w:val="28"/>
        </w:rPr>
      </w:pPr>
      <w:r>
        <w:rPr>
          <w:rFonts w:ascii="Times New Roman" w:hAnsi="Times New Roman" w:cs="Times New Roman"/>
          <w:b/>
          <w:spacing w:val="-2"/>
          <w:sz w:val="28"/>
          <w:szCs w:val="28"/>
        </w:rPr>
        <w:t>ПОРЯДОК</w:t>
      </w:r>
    </w:p>
    <w:p w14:paraId="3DEF023C" w14:textId="77777777" w:rsidR="00BB6875" w:rsidRDefault="00BB6875" w:rsidP="00BB6875">
      <w:pPr>
        <w:jc w:val="center"/>
        <w:rPr>
          <w:rFonts w:ascii="Times New Roman" w:hAnsi="Times New Roman" w:cs="Times New Roman"/>
          <w:spacing w:val="-1"/>
          <w:sz w:val="28"/>
          <w:szCs w:val="28"/>
        </w:rPr>
      </w:pPr>
      <w:r>
        <w:rPr>
          <w:rFonts w:ascii="Times New Roman" w:hAnsi="Times New Roman" w:cs="Times New Roman"/>
          <w:b/>
          <w:spacing w:val="-2"/>
          <w:sz w:val="28"/>
          <w:szCs w:val="28"/>
        </w:rPr>
        <w:t xml:space="preserve"> организации и проведения публичных слушаний </w:t>
      </w:r>
      <w:r>
        <w:rPr>
          <w:rFonts w:ascii="Times New Roman" w:hAnsi="Times New Roman" w:cs="Times New Roman"/>
          <w:b/>
          <w:spacing w:val="-1"/>
          <w:sz w:val="28"/>
          <w:szCs w:val="28"/>
        </w:rPr>
        <w:t xml:space="preserve">в </w:t>
      </w:r>
      <w:r>
        <w:rPr>
          <w:rFonts w:ascii="Times New Roman" w:hAnsi="Times New Roman" w:cs="Times New Roman"/>
          <w:b/>
          <w:sz w:val="28"/>
          <w:szCs w:val="28"/>
        </w:rPr>
        <w:t>муниципальном округе</w:t>
      </w:r>
      <w:r>
        <w:rPr>
          <w:rFonts w:ascii="Times New Roman" w:hAnsi="Times New Roman" w:cs="Times New Roman"/>
          <w:i/>
          <w:sz w:val="28"/>
          <w:szCs w:val="28"/>
        </w:rPr>
        <w:t xml:space="preserve"> </w:t>
      </w:r>
      <w:r>
        <w:rPr>
          <w:rFonts w:ascii="Times New Roman" w:hAnsi="Times New Roman" w:cs="Times New Roman"/>
          <w:b/>
          <w:bCs/>
          <w:sz w:val="28"/>
          <w:szCs w:val="28"/>
        </w:rPr>
        <w:t>Марьино</w:t>
      </w:r>
    </w:p>
    <w:p w14:paraId="15357B4F" w14:textId="77777777" w:rsidR="00BB6875" w:rsidRDefault="00BB6875" w:rsidP="00BB6875">
      <w:pPr>
        <w:jc w:val="center"/>
        <w:rPr>
          <w:rFonts w:ascii="Times New Roman" w:hAnsi="Times New Roman" w:cs="Times New Roman"/>
          <w:spacing w:val="-1"/>
          <w:sz w:val="28"/>
          <w:szCs w:val="28"/>
        </w:rPr>
      </w:pPr>
    </w:p>
    <w:p w14:paraId="3FC8526D" w14:textId="77777777" w:rsidR="00BB6875" w:rsidRDefault="00BB6875" w:rsidP="00BB6875">
      <w:pPr>
        <w:jc w:val="center"/>
        <w:rPr>
          <w:rFonts w:ascii="Times New Roman" w:hAnsi="Times New Roman" w:cs="Times New Roman"/>
          <w:b/>
          <w:bCs/>
          <w:color w:val="000000"/>
          <w:sz w:val="28"/>
          <w:szCs w:val="28"/>
        </w:rPr>
      </w:pPr>
      <w:r>
        <w:rPr>
          <w:rFonts w:ascii="Times New Roman" w:hAnsi="Times New Roman" w:cs="Times New Roman"/>
          <w:b/>
          <w:bCs/>
          <w:spacing w:val="2"/>
          <w:sz w:val="28"/>
          <w:szCs w:val="28"/>
        </w:rPr>
        <w:t>Общие положения</w:t>
      </w:r>
    </w:p>
    <w:p w14:paraId="030EF971" w14:textId="77777777" w:rsidR="00BB6875" w:rsidRDefault="00BB6875" w:rsidP="00BB6875">
      <w:pPr>
        <w:jc w:val="center"/>
        <w:rPr>
          <w:rFonts w:ascii="Times New Roman" w:hAnsi="Times New Roman" w:cs="Times New Roman"/>
          <w:b/>
          <w:bCs/>
          <w:color w:val="000000"/>
          <w:sz w:val="28"/>
          <w:szCs w:val="28"/>
        </w:rPr>
      </w:pPr>
    </w:p>
    <w:p w14:paraId="70840F5B" w14:textId="77777777" w:rsidR="00BB6875" w:rsidRDefault="00BB6875" w:rsidP="00BB6875">
      <w:pPr>
        <w:widowControl/>
        <w:ind w:firstLine="851"/>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1. Настоящий Порядок регулирует вопросы организации и проведения публичных слушаний </w:t>
      </w:r>
      <w:r>
        <w:rPr>
          <w:rFonts w:ascii="Times New Roman" w:hAnsi="Times New Roman" w:cs="Times New Roman"/>
          <w:sz w:val="28"/>
          <w:szCs w:val="28"/>
        </w:rPr>
        <w:t xml:space="preserve">в муниципальном округе Марьино (далее – муниципальный округ) </w:t>
      </w:r>
      <w:r>
        <w:rPr>
          <w:rFonts w:ascii="Times New Roman" w:eastAsia="Calibri" w:hAnsi="Times New Roman" w:cs="Times New Roman"/>
          <w:sz w:val="28"/>
          <w:szCs w:val="28"/>
        </w:rPr>
        <w:t xml:space="preserve">с участием жителей </w:t>
      </w:r>
      <w:r>
        <w:rPr>
          <w:rFonts w:ascii="Times New Roman" w:hAnsi="Times New Roman" w:cs="Times New Roman"/>
          <w:sz w:val="28"/>
          <w:szCs w:val="28"/>
        </w:rPr>
        <w:t>муниципального округа</w:t>
      </w:r>
      <w:r>
        <w:rPr>
          <w:rFonts w:ascii="Times New Roman" w:hAnsi="Times New Roman" w:cs="Times New Roman"/>
          <w:i/>
          <w:sz w:val="28"/>
          <w:szCs w:val="28"/>
        </w:rPr>
        <w:t xml:space="preserve"> </w:t>
      </w:r>
      <w:r>
        <w:rPr>
          <w:rFonts w:ascii="Times New Roman" w:eastAsia="Calibri" w:hAnsi="Times New Roman" w:cs="Times New Roman"/>
          <w:sz w:val="28"/>
          <w:szCs w:val="28"/>
        </w:rPr>
        <w:t xml:space="preserve">для обсуждения проектов муниципальных правовых актов по вопросам местного значения </w:t>
      </w:r>
      <w:r>
        <w:rPr>
          <w:rFonts w:ascii="Times New Roman" w:hAnsi="Times New Roman" w:cs="Times New Roman"/>
          <w:sz w:val="28"/>
          <w:szCs w:val="28"/>
        </w:rPr>
        <w:t>(далее – проекты правовых актов)</w:t>
      </w:r>
      <w:r>
        <w:rPr>
          <w:rFonts w:ascii="Times New Roman" w:eastAsia="Calibri" w:hAnsi="Times New Roman" w:cs="Times New Roman"/>
          <w:sz w:val="28"/>
          <w:szCs w:val="28"/>
        </w:rPr>
        <w:t>.</w:t>
      </w:r>
    </w:p>
    <w:p w14:paraId="154E15D1" w14:textId="77777777" w:rsidR="00BB6875" w:rsidRDefault="00BB6875" w:rsidP="00BB6875">
      <w:pPr>
        <w:widowControl/>
        <w:ind w:firstLine="851"/>
        <w:jc w:val="both"/>
        <w:rPr>
          <w:rFonts w:ascii="Times New Roman" w:hAnsi="Times New Roman" w:cs="Times New Roman"/>
          <w:spacing w:val="1"/>
          <w:sz w:val="28"/>
          <w:szCs w:val="28"/>
        </w:rPr>
      </w:pPr>
      <w:r>
        <w:rPr>
          <w:rFonts w:ascii="Times New Roman" w:hAnsi="Times New Roman" w:cs="Times New Roman"/>
          <w:sz w:val="28"/>
          <w:szCs w:val="28"/>
        </w:rPr>
        <w:t xml:space="preserve">2. В публичных слушаниях имеют право принимать участие жители муниципального округа, обладающие избирательным правом (далее – жители). </w:t>
      </w:r>
    </w:p>
    <w:p w14:paraId="6FA7B1CA" w14:textId="77777777" w:rsidR="00BB6875" w:rsidRDefault="00BB6875" w:rsidP="00BB6875">
      <w:pPr>
        <w:widowControl/>
        <w:ind w:firstLine="851"/>
        <w:jc w:val="both"/>
        <w:rPr>
          <w:rFonts w:ascii="Times New Roman" w:hAnsi="Times New Roman" w:cs="Times New Roman"/>
          <w:color w:val="000000"/>
          <w:spacing w:val="2"/>
          <w:sz w:val="28"/>
          <w:szCs w:val="28"/>
        </w:rPr>
      </w:pPr>
      <w:r>
        <w:rPr>
          <w:rFonts w:ascii="Times New Roman" w:hAnsi="Times New Roman" w:cs="Times New Roman"/>
          <w:spacing w:val="1"/>
          <w:sz w:val="28"/>
          <w:szCs w:val="28"/>
        </w:rPr>
        <w:t>Участие жителей в публичных слушаниях является свободным и добровольным.</w:t>
      </w:r>
    </w:p>
    <w:p w14:paraId="0F5C7B70" w14:textId="77777777" w:rsidR="00BB6875" w:rsidRDefault="00BB6875" w:rsidP="00BB6875">
      <w:pPr>
        <w:widowControl/>
        <w:ind w:firstLine="851"/>
        <w:jc w:val="both"/>
        <w:rPr>
          <w:rFonts w:ascii="Times New Roman" w:hAnsi="Times New Roman" w:cs="Times New Roman"/>
          <w:spacing w:val="1"/>
          <w:sz w:val="28"/>
          <w:szCs w:val="28"/>
        </w:rPr>
      </w:pPr>
      <w:r>
        <w:rPr>
          <w:rFonts w:ascii="Times New Roman" w:hAnsi="Times New Roman" w:cs="Times New Roman"/>
          <w:color w:val="000000"/>
          <w:spacing w:val="2"/>
          <w:sz w:val="28"/>
          <w:szCs w:val="28"/>
        </w:rPr>
        <w:t>3.</w:t>
      </w:r>
      <w:r>
        <w:rPr>
          <w:rFonts w:ascii="Times New Roman" w:hAnsi="Times New Roman" w:cs="Times New Roman"/>
          <w:sz w:val="28"/>
          <w:szCs w:val="28"/>
        </w:rPr>
        <w:t xml:space="preserve">    Публичные слушания проводятся в форме собрания.</w:t>
      </w:r>
    </w:p>
    <w:p w14:paraId="69F81E46" w14:textId="77777777" w:rsidR="00BB6875" w:rsidRDefault="00BB6875" w:rsidP="00BB6875">
      <w:pPr>
        <w:widowControl/>
        <w:ind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4. </w:t>
      </w:r>
      <w:r>
        <w:rPr>
          <w:rFonts w:ascii="Times New Roman" w:hAnsi="Times New Roman" w:cs="Times New Roman"/>
          <w:sz w:val="28"/>
          <w:szCs w:val="28"/>
        </w:rPr>
        <w:t>Результаты публичных слушаний учитываются в процессе последующей работы над проектами правовых актов.</w:t>
      </w:r>
    </w:p>
    <w:p w14:paraId="6EAE522C" w14:textId="77777777" w:rsidR="00BB6875" w:rsidRDefault="00BB6875" w:rsidP="00BB6875">
      <w:pPr>
        <w:widowControl/>
        <w:ind w:firstLine="851"/>
        <w:jc w:val="both"/>
        <w:rPr>
          <w:rFonts w:ascii="Times New Roman" w:hAnsi="Times New Roman" w:cs="Times New Roman"/>
          <w:sz w:val="28"/>
          <w:szCs w:val="28"/>
        </w:rPr>
      </w:pPr>
      <w:r>
        <w:rPr>
          <w:rFonts w:ascii="Times New Roman" w:hAnsi="Times New Roman" w:cs="Times New Roman"/>
          <w:sz w:val="28"/>
          <w:szCs w:val="28"/>
        </w:rPr>
        <w:t>5. Расходы, связанные с организацией и проведением публичных слушаний, осуществляются за счет средств бюджета муниципального округа.</w:t>
      </w:r>
    </w:p>
    <w:p w14:paraId="30934DA8" w14:textId="77777777" w:rsidR="00BB6875" w:rsidRDefault="00BB6875" w:rsidP="00BB6875">
      <w:pPr>
        <w:widowControl/>
        <w:ind w:firstLine="851"/>
        <w:jc w:val="both"/>
        <w:rPr>
          <w:rFonts w:ascii="Times New Roman" w:hAnsi="Times New Roman" w:cs="Times New Roman"/>
          <w:sz w:val="28"/>
          <w:szCs w:val="28"/>
        </w:rPr>
      </w:pPr>
    </w:p>
    <w:p w14:paraId="1E17009F" w14:textId="77777777" w:rsidR="00BB6875" w:rsidRDefault="00BB6875" w:rsidP="00BB6875">
      <w:pPr>
        <w:pStyle w:val="21"/>
        <w:jc w:val="center"/>
        <w:rPr>
          <w:b/>
          <w:sz w:val="28"/>
          <w:szCs w:val="28"/>
        </w:rPr>
      </w:pPr>
      <w:r>
        <w:rPr>
          <w:b/>
          <w:sz w:val="28"/>
          <w:szCs w:val="28"/>
        </w:rPr>
        <w:t>Назначение публичных слушаний</w:t>
      </w:r>
    </w:p>
    <w:p w14:paraId="737F9E63" w14:textId="77777777" w:rsidR="00BB6875" w:rsidRDefault="00BB6875" w:rsidP="00BB6875">
      <w:pPr>
        <w:pStyle w:val="21"/>
        <w:jc w:val="center"/>
        <w:rPr>
          <w:sz w:val="28"/>
          <w:szCs w:val="28"/>
        </w:rPr>
      </w:pPr>
      <w:r>
        <w:rPr>
          <w:b/>
          <w:sz w:val="28"/>
          <w:szCs w:val="28"/>
        </w:rPr>
        <w:t xml:space="preserve"> </w:t>
      </w:r>
    </w:p>
    <w:p w14:paraId="01EC38E0" w14:textId="77777777" w:rsidR="00BB6875" w:rsidRDefault="00BB6875" w:rsidP="00BB6875">
      <w:pPr>
        <w:widowControl/>
        <w:ind w:firstLine="851"/>
        <w:jc w:val="both"/>
        <w:rPr>
          <w:rFonts w:ascii="Times New Roman" w:hAnsi="Times New Roman" w:cs="Times New Roman"/>
          <w:bCs/>
          <w:sz w:val="28"/>
          <w:szCs w:val="28"/>
        </w:rPr>
      </w:pPr>
      <w:r>
        <w:rPr>
          <w:rFonts w:ascii="Times New Roman" w:hAnsi="Times New Roman" w:cs="Times New Roman"/>
          <w:sz w:val="28"/>
          <w:szCs w:val="28"/>
        </w:rPr>
        <w:t xml:space="preserve">6. </w:t>
      </w:r>
      <w:r>
        <w:rPr>
          <w:rFonts w:ascii="Times New Roman" w:hAnsi="Times New Roman" w:cs="Times New Roman"/>
          <w:bCs/>
          <w:sz w:val="28"/>
          <w:szCs w:val="28"/>
        </w:rPr>
        <w:t xml:space="preserve">Публичные слушания проводятся по инициативе населения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 xml:space="preserve">(далее – население), Совета депутатов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 xml:space="preserve">(далее – Совет депутатов) и главы </w:t>
      </w:r>
      <w:r>
        <w:rPr>
          <w:rFonts w:ascii="Times New Roman" w:hAnsi="Times New Roman" w:cs="Times New Roman"/>
          <w:sz w:val="28"/>
          <w:szCs w:val="28"/>
        </w:rPr>
        <w:t>муниципального округа</w:t>
      </w:r>
      <w:r>
        <w:rPr>
          <w:rFonts w:ascii="Times New Roman" w:hAnsi="Times New Roman" w:cs="Times New Roman"/>
          <w:bCs/>
          <w:sz w:val="28"/>
          <w:szCs w:val="28"/>
        </w:rPr>
        <w:t>.</w:t>
      </w:r>
    </w:p>
    <w:p w14:paraId="5E4E950F" w14:textId="77777777" w:rsidR="00BB6875" w:rsidRDefault="00BB6875" w:rsidP="00BB6875">
      <w:pPr>
        <w:widowContro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7. Инициатива Совета депутатов, главы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 xml:space="preserve">о проведении публичных слушаний реализуется по тем вопросам местного значения, по решению которых Уставом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они наделены соответствующими полномочиями.</w:t>
      </w:r>
    </w:p>
    <w:p w14:paraId="07B93653" w14:textId="77777777" w:rsidR="00BB6875" w:rsidRDefault="00BB6875" w:rsidP="00BB6875">
      <w:pPr>
        <w:widowContro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Инициатива Совета депутатов о проведении публичных слушаний может выражаться внесением депутатом, группой депутатов, главой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в Совет депутатов соответствующего проекта правового акта в порядке осуществления правотворческой инициативы.</w:t>
      </w:r>
    </w:p>
    <w:p w14:paraId="6765B869" w14:textId="77777777" w:rsidR="00BB6875" w:rsidRDefault="00BB6875" w:rsidP="00BB6875">
      <w:pPr>
        <w:widowContro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8. Публичные слушания, проводимые по инициативе населения или Совета депутатов, назначаются решением Совета депутатов, по инициативе главы </w:t>
      </w:r>
      <w:r>
        <w:rPr>
          <w:rFonts w:ascii="Times New Roman" w:hAnsi="Times New Roman" w:cs="Times New Roman"/>
          <w:sz w:val="28"/>
          <w:szCs w:val="28"/>
        </w:rPr>
        <w:t xml:space="preserve">муниципального округа </w:t>
      </w:r>
      <w:r>
        <w:rPr>
          <w:rFonts w:ascii="Times New Roman" w:hAnsi="Times New Roman" w:cs="Times New Roman"/>
          <w:bCs/>
          <w:sz w:val="28"/>
          <w:szCs w:val="28"/>
        </w:rPr>
        <w:t xml:space="preserve">– постановлением главы </w:t>
      </w:r>
      <w:r>
        <w:rPr>
          <w:rFonts w:ascii="Times New Roman" w:hAnsi="Times New Roman" w:cs="Times New Roman"/>
          <w:sz w:val="28"/>
          <w:szCs w:val="28"/>
        </w:rPr>
        <w:t>муниципального округа</w:t>
      </w:r>
      <w:r>
        <w:rPr>
          <w:rFonts w:ascii="Times New Roman" w:hAnsi="Times New Roman" w:cs="Times New Roman"/>
          <w:bCs/>
          <w:sz w:val="28"/>
          <w:szCs w:val="28"/>
        </w:rPr>
        <w:t>.</w:t>
      </w:r>
    </w:p>
    <w:p w14:paraId="44607F11" w14:textId="77777777" w:rsidR="00BB6875" w:rsidRDefault="00BB6875" w:rsidP="00BB6875">
      <w:pPr>
        <w:widowControl/>
        <w:ind w:firstLine="851"/>
        <w:jc w:val="both"/>
        <w:rPr>
          <w:rFonts w:ascii="Times New Roman" w:hAnsi="Times New Roman" w:cs="Times New Roman"/>
          <w:spacing w:val="1"/>
          <w:sz w:val="28"/>
          <w:szCs w:val="28"/>
        </w:rPr>
      </w:pPr>
      <w:r>
        <w:rPr>
          <w:rFonts w:ascii="Times New Roman" w:hAnsi="Times New Roman" w:cs="Times New Roman"/>
          <w:bCs/>
          <w:sz w:val="28"/>
          <w:szCs w:val="28"/>
        </w:rPr>
        <w:lastRenderedPageBreak/>
        <w:t xml:space="preserve">9. </w:t>
      </w:r>
      <w:r>
        <w:rPr>
          <w:rFonts w:ascii="Times New Roman" w:hAnsi="Times New Roman" w:cs="Times New Roman"/>
          <w:spacing w:val="1"/>
          <w:sz w:val="28"/>
          <w:szCs w:val="28"/>
        </w:rPr>
        <w:t>Инициатива населения о проведении публичных слушаний (далее – инициатива населения) может исходить от инициативной группы жителей численностью не менее 10 человек (далее – инициативная группа).</w:t>
      </w:r>
    </w:p>
    <w:p w14:paraId="44F790BC" w14:textId="77777777" w:rsidR="00BB6875" w:rsidRDefault="00BB6875" w:rsidP="00BB6875">
      <w:pPr>
        <w:widowControl/>
        <w:ind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10. Инициативная группа направляет </w:t>
      </w:r>
      <w:r>
        <w:rPr>
          <w:rFonts w:ascii="Times New Roman" w:hAnsi="Times New Roman" w:cs="Times New Roman"/>
          <w:sz w:val="28"/>
          <w:szCs w:val="28"/>
        </w:rPr>
        <w:t>в Совет депутатов</w:t>
      </w:r>
      <w:r>
        <w:rPr>
          <w:rFonts w:ascii="Times New Roman" w:hAnsi="Times New Roman" w:cs="Times New Roman"/>
          <w:spacing w:val="1"/>
          <w:sz w:val="28"/>
          <w:szCs w:val="28"/>
        </w:rPr>
        <w:t xml:space="preserve"> заявку на проведение </w:t>
      </w:r>
      <w:r>
        <w:rPr>
          <w:rFonts w:ascii="Times New Roman" w:hAnsi="Times New Roman" w:cs="Times New Roman"/>
          <w:sz w:val="28"/>
          <w:szCs w:val="28"/>
        </w:rPr>
        <w:t xml:space="preserve">публичных слушаний (в свободной форме), </w:t>
      </w:r>
      <w:r>
        <w:rPr>
          <w:rFonts w:ascii="Times New Roman" w:hAnsi="Times New Roman" w:cs="Times New Roman"/>
          <w:spacing w:val="2"/>
          <w:sz w:val="28"/>
          <w:szCs w:val="28"/>
        </w:rPr>
        <w:t>проект правового акта для обсуждения на публичных слушаниях,</w:t>
      </w:r>
      <w:r>
        <w:rPr>
          <w:rFonts w:ascii="Times New Roman" w:hAnsi="Times New Roman" w:cs="Times New Roman"/>
          <w:sz w:val="28"/>
          <w:szCs w:val="28"/>
        </w:rPr>
        <w:t xml:space="preserve"> копию протокола заседания инициативной группы, на котором было принято решение о выдвижении инициативы проведения публичных слушаний (далее – заявка на проведение публичных слушаний). </w:t>
      </w:r>
    </w:p>
    <w:p w14:paraId="687842CD" w14:textId="77777777" w:rsidR="00BB6875" w:rsidRDefault="00BB6875" w:rsidP="00BB6875">
      <w:pPr>
        <w:widowControl/>
        <w:ind w:firstLine="851"/>
        <w:jc w:val="both"/>
        <w:rPr>
          <w:rFonts w:ascii="Times New Roman" w:hAnsi="Times New Roman" w:cs="Times New Roman"/>
          <w:spacing w:val="-1"/>
          <w:sz w:val="28"/>
          <w:szCs w:val="28"/>
        </w:rPr>
      </w:pPr>
      <w:r>
        <w:rPr>
          <w:rFonts w:ascii="Times New Roman" w:hAnsi="Times New Roman" w:cs="Times New Roman"/>
          <w:sz w:val="28"/>
          <w:szCs w:val="28"/>
        </w:rPr>
        <w:t xml:space="preserve">В заявке на проведение публичных слушаний должна быть указана </w:t>
      </w:r>
      <w:r>
        <w:rPr>
          <w:rFonts w:ascii="Times New Roman" w:hAnsi="Times New Roman" w:cs="Times New Roman"/>
          <w:spacing w:val="1"/>
          <w:sz w:val="28"/>
          <w:szCs w:val="28"/>
        </w:rPr>
        <w:t>контактная информация (почтовый адрес, телефон) руководителя инициативной группы</w:t>
      </w:r>
      <w:r>
        <w:rPr>
          <w:rFonts w:ascii="Times New Roman" w:hAnsi="Times New Roman" w:cs="Times New Roman"/>
          <w:sz w:val="28"/>
          <w:szCs w:val="28"/>
        </w:rPr>
        <w:t>.</w:t>
      </w:r>
    </w:p>
    <w:p w14:paraId="68A7AFC0" w14:textId="77777777" w:rsidR="00BB6875" w:rsidRDefault="00BB6875" w:rsidP="00BB6875">
      <w:pPr>
        <w:widowControl/>
        <w:ind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11. Заявка на проведение публичных слушаний </w:t>
      </w:r>
      <w:r>
        <w:rPr>
          <w:rFonts w:ascii="Times New Roman" w:hAnsi="Times New Roman" w:cs="Times New Roman"/>
          <w:sz w:val="28"/>
          <w:szCs w:val="28"/>
        </w:rPr>
        <w:t>рассматривается на ближайшем заседании Совета депутатов со дня ее поступления с участием представителей инициативной группы</w:t>
      </w:r>
      <w:r>
        <w:rPr>
          <w:rFonts w:ascii="Times New Roman" w:hAnsi="Times New Roman" w:cs="Times New Roman"/>
          <w:spacing w:val="-1"/>
          <w:sz w:val="28"/>
          <w:szCs w:val="28"/>
        </w:rPr>
        <w:t xml:space="preserve"> </w:t>
      </w:r>
      <w:r>
        <w:rPr>
          <w:rFonts w:ascii="Times New Roman" w:hAnsi="Times New Roman" w:cs="Times New Roman"/>
          <w:sz w:val="28"/>
          <w:szCs w:val="28"/>
        </w:rPr>
        <w:t>(не более 3 человек). Представители инициативной группы имеют право в рамках Регламента Совета депутатов выступать и давать пояснения.</w:t>
      </w:r>
    </w:p>
    <w:p w14:paraId="040E4D91" w14:textId="77777777" w:rsidR="00BB6875" w:rsidRDefault="00BB6875" w:rsidP="00BB687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12. Информация о дате, времени и месте заседания Совета депутатов по вопросу рассмотрения заявки на проведение публичных слушаний должна быть доведена до руководителя инициативной группы заблаговременно, но не позднее чем за 7 дней до дня проведения указанного заседания. </w:t>
      </w:r>
    </w:p>
    <w:p w14:paraId="33C26DF9" w14:textId="77777777" w:rsidR="00BB6875" w:rsidRDefault="00BB6875" w:rsidP="00BB6875">
      <w:pPr>
        <w:pStyle w:val="ConsPlusNormal"/>
        <w:ind w:firstLine="851"/>
        <w:jc w:val="both"/>
        <w:rPr>
          <w:rFonts w:ascii="Times New Roman" w:hAnsi="Times New Roman" w:cs="Times New Roman"/>
          <w:spacing w:val="-1"/>
          <w:sz w:val="28"/>
          <w:szCs w:val="28"/>
        </w:rPr>
      </w:pPr>
      <w:r>
        <w:rPr>
          <w:rFonts w:ascii="Times New Roman" w:hAnsi="Times New Roman" w:cs="Times New Roman"/>
          <w:sz w:val="28"/>
          <w:szCs w:val="28"/>
        </w:rPr>
        <w:t>13. По результатам рассмотрения заявки на проведении публичных слушаний Совет депутатов большинством голосов от установленной численности депутатов Совета депутатов принимает решение о назначении публичных слушаний либо об отказе в их назначении.</w:t>
      </w:r>
    </w:p>
    <w:p w14:paraId="4501A912" w14:textId="77777777" w:rsidR="00BB6875" w:rsidRDefault="00BB6875" w:rsidP="00BB6875">
      <w:pPr>
        <w:widowControl/>
        <w:ind w:firstLine="851"/>
        <w:jc w:val="both"/>
        <w:rPr>
          <w:rFonts w:ascii="Times New Roman" w:hAnsi="Times New Roman" w:cs="Times New Roman"/>
          <w:spacing w:val="-1"/>
          <w:sz w:val="28"/>
          <w:szCs w:val="28"/>
        </w:rPr>
      </w:pPr>
      <w:r>
        <w:rPr>
          <w:rFonts w:ascii="Times New Roman" w:hAnsi="Times New Roman" w:cs="Times New Roman"/>
          <w:spacing w:val="-1"/>
          <w:sz w:val="28"/>
          <w:szCs w:val="28"/>
        </w:rPr>
        <w:t>Отказ в назначении публичных слушаний должен быть мотивированным.</w:t>
      </w:r>
    </w:p>
    <w:p w14:paraId="6BBFF98B" w14:textId="77777777" w:rsidR="00BB6875" w:rsidRDefault="00BB6875" w:rsidP="00BB6875">
      <w:pPr>
        <w:widowControl/>
        <w:ind w:firstLine="851"/>
        <w:jc w:val="both"/>
        <w:rPr>
          <w:rFonts w:ascii="Times New Roman" w:hAnsi="Times New Roman" w:cs="Times New Roman"/>
          <w:spacing w:val="6"/>
          <w:sz w:val="28"/>
          <w:szCs w:val="28"/>
        </w:rPr>
      </w:pPr>
      <w:r>
        <w:rPr>
          <w:rFonts w:ascii="Times New Roman" w:hAnsi="Times New Roman" w:cs="Times New Roman"/>
          <w:spacing w:val="-1"/>
          <w:sz w:val="28"/>
          <w:szCs w:val="28"/>
        </w:rPr>
        <w:t>14. Копия р</w:t>
      </w:r>
      <w:r>
        <w:rPr>
          <w:rFonts w:ascii="Times New Roman" w:hAnsi="Times New Roman" w:cs="Times New Roman"/>
          <w:sz w:val="28"/>
          <w:szCs w:val="28"/>
        </w:rPr>
        <w:t>ешения Совета депутатов, принятого по результатам рассмотрения заявки на проведение публичных слушаний, направляется руководителю инициативной группы не позднее 5 дней со дня принятия решения.</w:t>
      </w:r>
    </w:p>
    <w:p w14:paraId="3ED539D0" w14:textId="77777777" w:rsidR="00BB6875" w:rsidRDefault="00BB6875" w:rsidP="00BB6875">
      <w:pPr>
        <w:widowControl/>
        <w:ind w:firstLine="851"/>
        <w:jc w:val="both"/>
        <w:rPr>
          <w:rFonts w:ascii="Times New Roman" w:hAnsi="Times New Roman" w:cs="Times New Roman"/>
          <w:sz w:val="28"/>
          <w:szCs w:val="28"/>
        </w:rPr>
      </w:pPr>
      <w:r>
        <w:rPr>
          <w:rFonts w:ascii="Times New Roman" w:hAnsi="Times New Roman" w:cs="Times New Roman"/>
          <w:spacing w:val="6"/>
          <w:sz w:val="28"/>
          <w:szCs w:val="28"/>
        </w:rPr>
        <w:t xml:space="preserve">15. Решение Совета депутатов, постановление главы </w:t>
      </w:r>
      <w:r>
        <w:rPr>
          <w:rFonts w:ascii="Times New Roman" w:hAnsi="Times New Roman" w:cs="Times New Roman"/>
          <w:sz w:val="28"/>
          <w:szCs w:val="28"/>
        </w:rPr>
        <w:t xml:space="preserve">муниципального округа </w:t>
      </w:r>
      <w:r>
        <w:rPr>
          <w:rFonts w:ascii="Times New Roman" w:hAnsi="Times New Roman" w:cs="Times New Roman"/>
          <w:spacing w:val="6"/>
          <w:sz w:val="28"/>
          <w:szCs w:val="28"/>
        </w:rPr>
        <w:t xml:space="preserve">о назначении публичных слушаний (далее – решение о назначении публичных слушаний) должны содержать </w:t>
      </w:r>
      <w:r>
        <w:rPr>
          <w:rFonts w:ascii="Times New Roman" w:hAnsi="Times New Roman" w:cs="Times New Roman"/>
          <w:spacing w:val="2"/>
          <w:sz w:val="28"/>
          <w:szCs w:val="28"/>
        </w:rPr>
        <w:t>дату, место, время начала и окончания проведения публичных слушаний, проект правового акта.</w:t>
      </w:r>
    </w:p>
    <w:p w14:paraId="1517C532" w14:textId="77777777" w:rsidR="00BB6875" w:rsidRDefault="00BB6875" w:rsidP="00BB6875">
      <w:pPr>
        <w:widowControl/>
        <w:ind w:firstLine="851"/>
        <w:jc w:val="both"/>
        <w:rPr>
          <w:rFonts w:ascii="Times New Roman" w:hAnsi="Times New Roman" w:cs="Times New Roman"/>
          <w:sz w:val="28"/>
          <w:szCs w:val="28"/>
        </w:rPr>
      </w:pPr>
      <w:r>
        <w:rPr>
          <w:rFonts w:ascii="Times New Roman" w:hAnsi="Times New Roman" w:cs="Times New Roman"/>
          <w:sz w:val="28"/>
          <w:szCs w:val="28"/>
        </w:rPr>
        <w:t>16. Решение о назначении публичных слушаний подлежит опубликованию в порядке, установленном Уставом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для официального опубликования муниципальных правовых актов, и размещению на официальном сайте органов местного самоуправления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 xml:space="preserve">в информационно-телекоммуникационной сети «Интернет» (далее – официальный сайт) не менее чем за 20 дней до дня проведения публичных слушаний. </w:t>
      </w:r>
    </w:p>
    <w:p w14:paraId="4BF4C077" w14:textId="77777777" w:rsidR="00BB6875" w:rsidRDefault="00BB6875" w:rsidP="00BB6875">
      <w:pPr>
        <w:widowControl/>
        <w:ind w:firstLine="851"/>
        <w:jc w:val="both"/>
        <w:rPr>
          <w:rFonts w:ascii="Times New Roman" w:hAnsi="Times New Roman" w:cs="Times New Roman"/>
          <w:sz w:val="28"/>
          <w:szCs w:val="28"/>
        </w:rPr>
      </w:pPr>
      <w:r>
        <w:rPr>
          <w:rFonts w:ascii="Times New Roman" w:hAnsi="Times New Roman" w:cs="Times New Roman"/>
          <w:sz w:val="28"/>
          <w:szCs w:val="28"/>
        </w:rPr>
        <w:t>Информирование о проведении публичных слушаний также может осуществляться иными способами, обеспечивающими получение жителями информации о проведении публичных слушаний.</w:t>
      </w:r>
    </w:p>
    <w:p w14:paraId="07888301"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lastRenderedPageBreak/>
        <w:t>16.1. Со дня размещения на официальном сайте в разделе «Публичные слушания» решения о назначении публичных слушаний и до дня проведения публичных слушаний (включительно) жители имеют право внести свои предложения и замечания к проекту правового акта (далее – предложения) одним из следующих способов:</w:t>
      </w:r>
    </w:p>
    <w:p w14:paraId="1B1674D0"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t>1) почтовой связью по адресу, определенному решением о назначении публичных слушаний, с указанием фамилии, имени, отчество (последнее при наличии) жителя, дату его рождения, адрес места жительства на территории муниципального округа;</w:t>
      </w:r>
    </w:p>
    <w:p w14:paraId="478C12EC"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t xml:space="preserve">2) </w:t>
      </w:r>
      <w:r w:rsidRPr="0030467A">
        <w:rPr>
          <w:rFonts w:ascii="Times New Roman" w:eastAsia="Calibri" w:hAnsi="Times New Roman" w:cs="Times New Roman"/>
          <w:sz w:val="28"/>
          <w:szCs w:val="28"/>
          <w:lang w:eastAsia="ru-RU"/>
        </w:rPr>
        <w:t>по адресу электронной почты,</w:t>
      </w:r>
      <w:r w:rsidRPr="0030467A">
        <w:rPr>
          <w:rFonts w:ascii="TimesNewRomanPSMT" w:eastAsia="Calibri" w:hAnsi="TimesNewRomanPSMT" w:cs="TimesNewRomanPSMT"/>
          <w:color w:val="000000"/>
          <w:sz w:val="28"/>
          <w:szCs w:val="28"/>
          <w:lang w:eastAsia="ru-RU"/>
        </w:rPr>
        <w:t xml:space="preserve"> </w:t>
      </w:r>
      <w:r w:rsidRPr="0030467A">
        <w:rPr>
          <w:rFonts w:ascii="Times New Roman" w:eastAsia="Calibri" w:hAnsi="Times New Roman" w:cs="Times New Roman"/>
          <w:sz w:val="28"/>
          <w:szCs w:val="28"/>
          <w:lang w:eastAsia="en-US"/>
        </w:rPr>
        <w:t>определенному решением о назначении публичных слушаний, с указанием фамилии, имени, отчество (последнее при наличии) жителя, дату его рождения, адрес места жительства на территории муниципального округа;</w:t>
      </w:r>
    </w:p>
    <w:p w14:paraId="63BECCE3"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t>3) путем заполнения формы на официальном сайте в разделе «Публичные слушания». В целях подтверждения права на участие в публичных слушаниях житель предоставляет с использованием официального сайта электронный образ паспорта гражданина Российской Федерации с отметкой о регистрации по месту жительства в границах муниципального округа или электронный образ правоустанавливающего документа на объект недвижимого имущества, находящегося в границах муниципального округа, если гражданин не имеет регистрации по месту жительства в границах муниципального округа;</w:t>
      </w:r>
    </w:p>
    <w:p w14:paraId="29C7028C"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t>4) в ходе проведения публичных слушаний в соответствии с пунктом 31 настоящего Порядка.</w:t>
      </w:r>
    </w:p>
    <w:p w14:paraId="52B985C8"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t>16.2. Содержание предложений, внесенных в соответствии с пунктом 16.1 настоящего Порядка, отражается в протоколе публичных слушаний с указанием даты и способа их внесения, а также обязательному рассмотрению рабочей группой, указанной в пункте 17 настоящего Порядка, с целью подготовки информации, предусмотренной пунктом 35 настоящего Порядка, за исключением случая выявления факта представления жителями (гражданами) недостоверных сведений, а также случая, предусмотренного абзацем третьим настоящего пункта. К протоколу публичных слушаний прилагается список жителей (граждан), внесших предложения, включающий фамилию, имя, отчество (последнее при наличии), дату рождения, адрес места жительства (регистрации) или адрес нахождения недвижимого имущества гражданина в границах муниципального округа.</w:t>
      </w:r>
    </w:p>
    <w:p w14:paraId="324E2A17"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t>Предложения, содержащие нецензурные либо оскорбительные выражения, угрозы жизни, здоровью и имуществу третьих лиц, призывы к осуществлению экстремистской деятельности, не подлежат включению в протокол публичных слушаний.</w:t>
      </w:r>
    </w:p>
    <w:p w14:paraId="7BB1856D"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t>В случае если публичные слушания были назначены по инициативе населения, руководителю инициативной группы направляется копия протокола без приложения.</w:t>
      </w:r>
    </w:p>
    <w:p w14:paraId="645894F7" w14:textId="77777777" w:rsidR="00BB6875" w:rsidRPr="0030467A" w:rsidRDefault="00BB6875" w:rsidP="00BB6875">
      <w:pPr>
        <w:widowControl/>
        <w:suppressAutoHyphens w:val="0"/>
        <w:autoSpaceDE/>
        <w:ind w:firstLine="709"/>
        <w:jc w:val="both"/>
        <w:rPr>
          <w:rFonts w:ascii="Times New Roman" w:eastAsia="Calibri" w:hAnsi="Times New Roman" w:cs="Times New Roman"/>
          <w:sz w:val="28"/>
          <w:szCs w:val="28"/>
          <w:lang w:eastAsia="en-US"/>
        </w:rPr>
      </w:pPr>
      <w:r w:rsidRPr="0030467A">
        <w:rPr>
          <w:rFonts w:ascii="Times New Roman" w:eastAsia="Calibri" w:hAnsi="Times New Roman" w:cs="Times New Roman"/>
          <w:sz w:val="28"/>
          <w:szCs w:val="28"/>
          <w:lang w:eastAsia="en-US"/>
        </w:rPr>
        <w:t xml:space="preserve">16.3. Решение об учете поступивших предложений в процессе последующей работы над проектом правового акта принимает орган местного </w:t>
      </w:r>
      <w:r w:rsidRPr="0030467A">
        <w:rPr>
          <w:rFonts w:ascii="Times New Roman" w:eastAsia="Calibri" w:hAnsi="Times New Roman" w:cs="Times New Roman"/>
          <w:sz w:val="28"/>
          <w:szCs w:val="28"/>
          <w:lang w:eastAsia="en-US"/>
        </w:rPr>
        <w:lastRenderedPageBreak/>
        <w:t>самоуправления, к полномочиям которого отнесено принятие соответствующего правового акта. Информация о принятом решении доводится в письменном виде до каждого жителя (гражданина), внесшего предложение, путем ее направления по адресу регистрации жителя (гражданина) по месту его жительства в срок, не превышающий 15 рабочих дней после дня окончания проведения публичных слушаний.</w:t>
      </w:r>
    </w:p>
    <w:p w14:paraId="3557B700" w14:textId="77777777" w:rsidR="00BB6875" w:rsidRDefault="00BB6875" w:rsidP="00BB6875">
      <w:pPr>
        <w:widowControl/>
        <w:ind w:firstLine="851"/>
        <w:jc w:val="both"/>
        <w:rPr>
          <w:rFonts w:ascii="Times New Roman" w:hAnsi="Times New Roman" w:cs="Times New Roman"/>
          <w:sz w:val="28"/>
          <w:szCs w:val="28"/>
        </w:rPr>
      </w:pPr>
    </w:p>
    <w:p w14:paraId="01144ABA" w14:textId="77777777" w:rsidR="00BB6875" w:rsidRDefault="00BB6875" w:rsidP="00BB6875">
      <w:pPr>
        <w:jc w:val="center"/>
        <w:rPr>
          <w:rFonts w:ascii="Times New Roman" w:hAnsi="Times New Roman" w:cs="Times New Roman"/>
          <w:sz w:val="28"/>
          <w:szCs w:val="28"/>
        </w:rPr>
      </w:pPr>
      <w:r>
        <w:rPr>
          <w:rFonts w:ascii="Times New Roman" w:hAnsi="Times New Roman" w:cs="Times New Roman"/>
          <w:b/>
          <w:sz w:val="28"/>
          <w:szCs w:val="28"/>
        </w:rPr>
        <w:t>Организация публичных слушаний</w:t>
      </w:r>
    </w:p>
    <w:p w14:paraId="02837F3E" w14:textId="77777777" w:rsidR="00BB6875" w:rsidRDefault="00BB6875" w:rsidP="00BB6875">
      <w:pPr>
        <w:jc w:val="both"/>
        <w:rPr>
          <w:rFonts w:ascii="Times New Roman" w:hAnsi="Times New Roman" w:cs="Times New Roman"/>
          <w:sz w:val="28"/>
          <w:szCs w:val="28"/>
        </w:rPr>
      </w:pPr>
    </w:p>
    <w:p w14:paraId="09B50D73"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17.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w:t>
      </w:r>
    </w:p>
    <w:p w14:paraId="01D19BEE"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18. В состав рабочей группы включается не менее 5 человек:</w:t>
      </w:r>
      <w:r>
        <w:rPr>
          <w:rFonts w:ascii="Times New Roman" w:hAnsi="Times New Roman" w:cs="Times New Roman"/>
          <w:color w:val="000000"/>
          <w:sz w:val="28"/>
          <w:szCs w:val="28"/>
        </w:rPr>
        <w:t xml:space="preserve"> руководитель рабочей группы, заместитель руководителя рабочей группы, секретарь, члены рабочей группы (далее – члены рабочей группы)</w:t>
      </w:r>
      <w:r>
        <w:rPr>
          <w:rFonts w:ascii="Times New Roman" w:hAnsi="Times New Roman" w:cs="Times New Roman"/>
          <w:sz w:val="28"/>
          <w:szCs w:val="28"/>
        </w:rPr>
        <w:t>. В состав рабочей группы входят депутаты Совета депутатов, представители органов местного самоуправления муниципального округа, также могут входить по приглашению главы муниципального округа представители органов исполнительной власти города Москвы, общественных организаций, органов территориального общественного самоуправления, инициативной группы.</w:t>
      </w:r>
    </w:p>
    <w:p w14:paraId="6157A590" w14:textId="77777777" w:rsidR="00BB6875" w:rsidRDefault="00BB6875" w:rsidP="00BB6875">
      <w:pPr>
        <w:tabs>
          <w:tab w:val="left" w:pos="5611"/>
        </w:tabs>
        <w:ind w:firstLine="851"/>
        <w:jc w:val="both"/>
        <w:rPr>
          <w:rFonts w:ascii="Times New Roman" w:hAnsi="Times New Roman" w:cs="Times New Roman"/>
          <w:sz w:val="28"/>
          <w:szCs w:val="28"/>
        </w:rPr>
      </w:pPr>
      <w:r>
        <w:rPr>
          <w:rFonts w:ascii="Times New Roman" w:hAnsi="Times New Roman" w:cs="Times New Roman"/>
          <w:sz w:val="28"/>
          <w:szCs w:val="28"/>
        </w:rPr>
        <w:t xml:space="preserve">19. Заседания рабочей группы ведет руководитель рабочей группы, в случае его отсутствия – заместитель руководителя рабочей группы. </w:t>
      </w:r>
    </w:p>
    <w:p w14:paraId="7A777D95"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20. Заседание рабочей группы считается правомочным, если на нем присутствует не менее половины от общего числа членов рабочей группы.</w:t>
      </w:r>
    </w:p>
    <w:p w14:paraId="5519AB59"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 xml:space="preserve">21.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 </w:t>
      </w:r>
    </w:p>
    <w:p w14:paraId="54CF56AA" w14:textId="77777777" w:rsidR="00BB6875" w:rsidRDefault="00BB6875" w:rsidP="00BB6875">
      <w:pPr>
        <w:ind w:firstLine="851"/>
        <w:jc w:val="both"/>
        <w:rPr>
          <w:rFonts w:ascii="Times New Roman" w:hAnsi="Times New Roman" w:cs="Times New Roman"/>
          <w:spacing w:val="-1"/>
          <w:sz w:val="28"/>
          <w:szCs w:val="28"/>
        </w:rPr>
      </w:pPr>
      <w:r>
        <w:rPr>
          <w:rFonts w:ascii="Times New Roman" w:hAnsi="Times New Roman" w:cs="Times New Roman"/>
          <w:sz w:val="28"/>
          <w:szCs w:val="28"/>
        </w:rPr>
        <w:t xml:space="preserve">22. Рабочая группа составляет план организации и проведения публичных слушаний в соответствии с настоящим Порядком. </w:t>
      </w:r>
    </w:p>
    <w:p w14:paraId="313C8FBA"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23. Организационно-техническое обеспечение деятельности рабочей группы осуществляет аппарат Совета депутатов </w:t>
      </w:r>
      <w:r>
        <w:rPr>
          <w:rFonts w:ascii="Times New Roman" w:hAnsi="Times New Roman" w:cs="Times New Roman"/>
          <w:sz w:val="28"/>
          <w:szCs w:val="28"/>
        </w:rPr>
        <w:t>муниципального округа</w:t>
      </w:r>
      <w:r>
        <w:rPr>
          <w:rFonts w:ascii="Times New Roman" w:hAnsi="Times New Roman" w:cs="Times New Roman"/>
          <w:spacing w:val="1"/>
          <w:sz w:val="28"/>
          <w:szCs w:val="28"/>
        </w:rPr>
        <w:t>.</w:t>
      </w:r>
    </w:p>
    <w:p w14:paraId="7B628F7C" w14:textId="77777777" w:rsidR="00BB6875" w:rsidRDefault="00BB6875" w:rsidP="00BB6875">
      <w:pPr>
        <w:ind w:firstLine="851"/>
        <w:jc w:val="both"/>
        <w:rPr>
          <w:rFonts w:ascii="Times New Roman" w:hAnsi="Times New Roman" w:cs="Times New Roman"/>
          <w:sz w:val="28"/>
          <w:szCs w:val="28"/>
        </w:rPr>
      </w:pPr>
    </w:p>
    <w:p w14:paraId="0F277BBD" w14:textId="77777777" w:rsidR="00BB6875" w:rsidRDefault="00BB6875" w:rsidP="00BB6875">
      <w:pPr>
        <w:jc w:val="center"/>
        <w:rPr>
          <w:rFonts w:ascii="Times New Roman" w:hAnsi="Times New Roman" w:cs="Times New Roman"/>
          <w:sz w:val="28"/>
          <w:szCs w:val="28"/>
        </w:rPr>
      </w:pPr>
      <w:r>
        <w:rPr>
          <w:rFonts w:ascii="Times New Roman" w:hAnsi="Times New Roman" w:cs="Times New Roman"/>
          <w:b/>
          <w:sz w:val="28"/>
          <w:szCs w:val="28"/>
        </w:rPr>
        <w:t>Проведение публичных слушаний</w:t>
      </w:r>
    </w:p>
    <w:p w14:paraId="78C2C684" w14:textId="77777777" w:rsidR="00BB6875" w:rsidRDefault="00BB6875" w:rsidP="00BB6875">
      <w:pPr>
        <w:ind w:firstLine="851"/>
        <w:jc w:val="both"/>
        <w:rPr>
          <w:rFonts w:ascii="Times New Roman" w:hAnsi="Times New Roman" w:cs="Times New Roman"/>
          <w:sz w:val="28"/>
          <w:szCs w:val="28"/>
        </w:rPr>
      </w:pPr>
    </w:p>
    <w:p w14:paraId="6346B362"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 xml:space="preserve">24. Публичные слушания проводятся в день,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и в месте, указанные в решении о назначении публичных слушаний независимо от количества пришедших на слушания жителей.</w:t>
      </w:r>
    </w:p>
    <w:p w14:paraId="2A5C9324"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25. Перед началом проведения публичных слушаний члены рабочей группы:</w:t>
      </w:r>
    </w:p>
    <w:p w14:paraId="3C858C11"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25.1) регистрируют жителей, пришедших на публичные слушания (далее – участники публичных слушаний) с указанием их фамилии, имени, отчества и адреса места жительства (подтверждается паспортом участника);</w:t>
      </w:r>
    </w:p>
    <w:p w14:paraId="6A5B46A8"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 xml:space="preserve">25.2) раздают участникам публичных слушаний форму листа записи </w:t>
      </w:r>
      <w:r>
        <w:rPr>
          <w:rFonts w:ascii="Times New Roman" w:hAnsi="Times New Roman" w:cs="Times New Roman"/>
          <w:sz w:val="28"/>
          <w:szCs w:val="28"/>
        </w:rPr>
        <w:lastRenderedPageBreak/>
        <w:t>предложений;</w:t>
      </w:r>
    </w:p>
    <w:p w14:paraId="4AB29D1B"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25.3) составляют список участников публичных слушаний, изъявивших желание выступить на публичных слушаниях;</w:t>
      </w:r>
    </w:p>
    <w:p w14:paraId="4141FB3C" w14:textId="77777777" w:rsidR="00BB6875" w:rsidRDefault="00BB6875" w:rsidP="00BB6875">
      <w:pPr>
        <w:ind w:firstLine="851"/>
        <w:jc w:val="both"/>
        <w:rPr>
          <w:rFonts w:ascii="Times New Roman" w:hAnsi="Times New Roman" w:cs="Times New Roman"/>
          <w:color w:val="000000"/>
          <w:sz w:val="28"/>
          <w:szCs w:val="28"/>
        </w:rPr>
      </w:pPr>
      <w:r>
        <w:rPr>
          <w:rFonts w:ascii="Times New Roman" w:hAnsi="Times New Roman" w:cs="Times New Roman"/>
          <w:sz w:val="28"/>
          <w:szCs w:val="28"/>
        </w:rPr>
        <w:t>25.4) решают иные организационные вопросы.</w:t>
      </w:r>
    </w:p>
    <w:p w14:paraId="1B501241" w14:textId="77777777" w:rsidR="00BB6875" w:rsidRDefault="00BB6875" w:rsidP="00BB6875">
      <w:pPr>
        <w:shd w:val="clear" w:color="auto" w:fill="FFFF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Председательствует на публичных слушаниях глава </w:t>
      </w:r>
      <w:r>
        <w:rPr>
          <w:rFonts w:ascii="Times New Roman" w:hAnsi="Times New Roman" w:cs="Times New Roman"/>
          <w:sz w:val="28"/>
          <w:szCs w:val="28"/>
        </w:rPr>
        <w:t>муниципального округа</w:t>
      </w:r>
      <w:r>
        <w:rPr>
          <w:rFonts w:ascii="Times New Roman" w:hAnsi="Times New Roman" w:cs="Times New Roman"/>
          <w:color w:val="000000"/>
          <w:sz w:val="28"/>
          <w:szCs w:val="28"/>
        </w:rPr>
        <w:t>, в случае его отсутствия – руководитель рабочей группы (далее – председательствующий).</w:t>
      </w:r>
    </w:p>
    <w:p w14:paraId="69D8F8D7" w14:textId="77777777" w:rsidR="00BB6875" w:rsidRDefault="00BB6875" w:rsidP="00BB6875">
      <w:pPr>
        <w:shd w:val="clear" w:color="auto" w:fill="FFFFFF"/>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27. </w:t>
      </w:r>
      <w:r>
        <w:rPr>
          <w:rFonts w:ascii="Times New Roman" w:hAnsi="Times New Roman" w:cs="Times New Roman"/>
          <w:sz w:val="28"/>
          <w:szCs w:val="28"/>
        </w:rPr>
        <w:t>Председательствующий:</w:t>
      </w:r>
    </w:p>
    <w:p w14:paraId="43CF36E8" w14:textId="77777777" w:rsidR="00BB6875" w:rsidRDefault="00BB6875" w:rsidP="00BB6875">
      <w:pPr>
        <w:shd w:val="clear" w:color="auto" w:fill="FFFFFF"/>
        <w:ind w:firstLine="851"/>
        <w:jc w:val="both"/>
        <w:rPr>
          <w:rFonts w:ascii="Times New Roman" w:hAnsi="Times New Roman" w:cs="Times New Roman"/>
          <w:sz w:val="28"/>
          <w:szCs w:val="28"/>
        </w:rPr>
      </w:pPr>
      <w:r>
        <w:rPr>
          <w:rFonts w:ascii="Times New Roman" w:hAnsi="Times New Roman" w:cs="Times New Roman"/>
          <w:sz w:val="28"/>
          <w:szCs w:val="28"/>
        </w:rPr>
        <w:t>27.1) открывает и закрывает публичные слушания в установленное время;</w:t>
      </w:r>
    </w:p>
    <w:p w14:paraId="7F7A4435" w14:textId="77777777" w:rsidR="00BB6875" w:rsidRDefault="00BB6875" w:rsidP="00BB6875">
      <w:pPr>
        <w:shd w:val="clear" w:color="auto" w:fill="FFFFFF"/>
        <w:ind w:firstLine="851"/>
        <w:jc w:val="both"/>
        <w:rPr>
          <w:rFonts w:ascii="Times New Roman" w:hAnsi="Times New Roman" w:cs="Times New Roman"/>
          <w:color w:val="000000"/>
          <w:sz w:val="28"/>
          <w:szCs w:val="28"/>
        </w:rPr>
      </w:pPr>
      <w:r>
        <w:rPr>
          <w:rFonts w:ascii="Times New Roman" w:hAnsi="Times New Roman" w:cs="Times New Roman"/>
          <w:sz w:val="28"/>
          <w:szCs w:val="28"/>
        </w:rPr>
        <w:t>27.2) предоставляет слово для выступлений.</w:t>
      </w:r>
    </w:p>
    <w:p w14:paraId="1097B4F8" w14:textId="77777777" w:rsidR="00BB6875" w:rsidRDefault="00BB6875" w:rsidP="00BB6875">
      <w:pPr>
        <w:shd w:val="clear" w:color="auto" w:fill="FFFFFF"/>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28. Время выступления определяется, исходя из количества выступающих и времени, отведенного для проведения публичных слушаний, но не менее 5 минут на одно выступление. </w:t>
      </w:r>
    </w:p>
    <w:p w14:paraId="2706508F" w14:textId="77777777" w:rsidR="00BB6875" w:rsidRDefault="00BB6875" w:rsidP="00BB6875">
      <w:pPr>
        <w:shd w:val="clear" w:color="auto" w:fill="FFFFFF"/>
        <w:ind w:firstLine="851"/>
        <w:jc w:val="both"/>
        <w:rPr>
          <w:rFonts w:ascii="Times New Roman" w:hAnsi="Times New Roman" w:cs="Times New Roman"/>
          <w:sz w:val="28"/>
          <w:szCs w:val="28"/>
        </w:rPr>
      </w:pPr>
      <w:r>
        <w:rPr>
          <w:rFonts w:ascii="Times New Roman" w:hAnsi="Times New Roman" w:cs="Times New Roman"/>
          <w:sz w:val="28"/>
          <w:szCs w:val="28"/>
        </w:rPr>
        <w:t>29. Председательствующий имеет право призвать выступающего высказываться по существу обсуждаемого вопроса; прерывать выступление после предупреждения, сделанного выступающему, если тот вышел за рамки отведенного ему времени; задавать вопросы выступающему по окончании его выступления.</w:t>
      </w:r>
    </w:p>
    <w:p w14:paraId="384D35D9" w14:textId="77777777" w:rsidR="00BB6875" w:rsidRDefault="00BB6875" w:rsidP="00BB6875">
      <w:pPr>
        <w:shd w:val="clear" w:color="auto" w:fill="FFFFFF"/>
        <w:ind w:firstLine="851"/>
        <w:jc w:val="both"/>
        <w:rPr>
          <w:rFonts w:ascii="Times New Roman" w:hAnsi="Times New Roman" w:cs="Times New Roman"/>
          <w:sz w:val="28"/>
          <w:szCs w:val="28"/>
        </w:rPr>
      </w:pPr>
      <w:r>
        <w:rPr>
          <w:rFonts w:ascii="Times New Roman" w:hAnsi="Times New Roman" w:cs="Times New Roman"/>
          <w:sz w:val="28"/>
          <w:szCs w:val="28"/>
        </w:rPr>
        <w:t>30. Выступающий на публичных слушаниях обязан не допускать неэтичного поведения, выступать по существу обсуждаемых на публичных слушаниях вопросов.</w:t>
      </w:r>
    </w:p>
    <w:p w14:paraId="05178CA5"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31.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w:t>
      </w:r>
    </w:p>
    <w:p w14:paraId="737B3C01"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31.1) подачи в ходе публичных слушаний письменных предложений с указанием фамилии, имени, отчества;</w:t>
      </w:r>
    </w:p>
    <w:p w14:paraId="59B9D6B1"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31.2) выступления на публичных слушаниях.</w:t>
      </w:r>
    </w:p>
    <w:p w14:paraId="496E2688"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32. На публичных слушаниях не принимаются какие-либо решения путем голосования.</w:t>
      </w:r>
    </w:p>
    <w:p w14:paraId="21C90E45"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33. В ходе проведения публичных слушаний секретарем рабочей группы ведется протокол, который подписывается председательствующим.</w:t>
      </w:r>
    </w:p>
    <w:p w14:paraId="39351EE5"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34. Протокол публичных слушаний должен содержать:</w:t>
      </w:r>
    </w:p>
    <w:p w14:paraId="45EF0903"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34.1) сведения о дате, месте и времени проведения публичных слушаний;</w:t>
      </w:r>
    </w:p>
    <w:p w14:paraId="7E399F6A"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 xml:space="preserve">34.2) сведения о количестве участников публичных слушаний; </w:t>
      </w:r>
    </w:p>
    <w:p w14:paraId="03A591DC"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34.3) предложения участников публичных слушаний;</w:t>
      </w:r>
    </w:p>
    <w:p w14:paraId="01D94B37"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34.4) итоги публичных слушаний (</w:t>
      </w:r>
      <w:r>
        <w:rPr>
          <w:rFonts w:ascii="Times New Roman" w:eastAsia="Calibri" w:hAnsi="Times New Roman" w:cs="Times New Roman"/>
          <w:sz w:val="28"/>
          <w:szCs w:val="28"/>
        </w:rPr>
        <w:t>включая мотивированное обоснование принятых решений</w:t>
      </w:r>
      <w:r>
        <w:rPr>
          <w:rFonts w:ascii="Times New Roman" w:hAnsi="Times New Roman" w:cs="Times New Roman"/>
          <w:sz w:val="28"/>
          <w:szCs w:val="28"/>
        </w:rPr>
        <w:t>).</w:t>
      </w:r>
    </w:p>
    <w:p w14:paraId="0827297E" w14:textId="77777777" w:rsidR="00BB6875" w:rsidRDefault="00BB6875" w:rsidP="00BB6875">
      <w:pPr>
        <w:ind w:firstLine="851"/>
        <w:jc w:val="both"/>
        <w:rPr>
          <w:rFonts w:ascii="Times New Roman" w:hAnsi="Times New Roman" w:cs="Times New Roman"/>
          <w:sz w:val="28"/>
          <w:szCs w:val="28"/>
          <w:lang w:eastAsia="ru-RU"/>
        </w:rPr>
      </w:pPr>
      <w:r>
        <w:rPr>
          <w:rFonts w:ascii="Times New Roman" w:hAnsi="Times New Roman" w:cs="Times New Roman"/>
          <w:sz w:val="28"/>
          <w:szCs w:val="28"/>
        </w:rPr>
        <w:t xml:space="preserve">35.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(при наличии).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города </w:t>
      </w:r>
      <w:r>
        <w:rPr>
          <w:rFonts w:ascii="Times New Roman" w:hAnsi="Times New Roman" w:cs="Times New Roman"/>
          <w:sz w:val="28"/>
          <w:szCs w:val="28"/>
        </w:rPr>
        <w:lastRenderedPageBreak/>
        <w:t>Москвы, законам и иным нормативным правовым актам города Москвы, Уставу муниципального округа.</w:t>
      </w:r>
      <w:r w:rsidRPr="00814D54">
        <w:rPr>
          <w:rFonts w:ascii="Times New Roman" w:hAnsi="Times New Roman" w:cs="Times New Roman"/>
          <w:sz w:val="28"/>
          <w:szCs w:val="28"/>
          <w:lang w:eastAsia="ru-RU"/>
        </w:rPr>
        <w:t xml:space="preserve"> </w:t>
      </w:r>
    </w:p>
    <w:p w14:paraId="616F7634" w14:textId="77777777" w:rsidR="00BB6875" w:rsidRPr="00814D54" w:rsidRDefault="00BB6875" w:rsidP="00BB6875">
      <w:pPr>
        <w:ind w:firstLine="851"/>
        <w:jc w:val="both"/>
        <w:rPr>
          <w:rFonts w:ascii="Times New Roman" w:hAnsi="Times New Roman" w:cs="Times New Roman"/>
          <w:sz w:val="28"/>
          <w:szCs w:val="28"/>
          <w:lang w:eastAsia="ru-RU"/>
        </w:rPr>
      </w:pPr>
      <w:r w:rsidRPr="00814D54">
        <w:rPr>
          <w:rFonts w:ascii="Times New Roman" w:hAnsi="Times New Roman" w:cs="Times New Roman"/>
          <w:sz w:val="28"/>
          <w:szCs w:val="28"/>
          <w:lang w:eastAsia="ru-RU"/>
        </w:rPr>
        <w:t>Результаты публичных слушаний подписывает председательствующий.</w:t>
      </w:r>
    </w:p>
    <w:p w14:paraId="0C1698E7"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36. В результатах публичных слушаний должны быть указаны:</w:t>
      </w:r>
    </w:p>
    <w:p w14:paraId="59F48F50"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36.1) реквизиты решения о назначении публичных слушаний;</w:t>
      </w:r>
    </w:p>
    <w:p w14:paraId="162ACF26"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36.2) сведения об инициаторе проведения публичных слушаний;</w:t>
      </w:r>
    </w:p>
    <w:p w14:paraId="0359AB8B"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36.3) краткое содержание проекта правового акта, представленного на публичные слушания;</w:t>
      </w:r>
    </w:p>
    <w:p w14:paraId="22169298"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36.4) сведения о дате, месте проведения, о количестве участников публичных слушаний;</w:t>
      </w:r>
    </w:p>
    <w:p w14:paraId="5702934E"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36.5) сведения о количестве предложений участников публичных слушаний по обсуждаемому проекту правового акта (при наличии).</w:t>
      </w:r>
    </w:p>
    <w:p w14:paraId="18D9F91F"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36.6) итоги публичных слушаний (</w:t>
      </w:r>
      <w:r>
        <w:rPr>
          <w:rFonts w:ascii="Times New Roman" w:eastAsia="Calibri" w:hAnsi="Times New Roman" w:cs="Times New Roman"/>
          <w:sz w:val="28"/>
          <w:szCs w:val="28"/>
        </w:rPr>
        <w:t>включая мотивированное обоснование принятых решений</w:t>
      </w:r>
      <w:r>
        <w:rPr>
          <w:rFonts w:ascii="Times New Roman" w:hAnsi="Times New Roman" w:cs="Times New Roman"/>
          <w:sz w:val="28"/>
          <w:szCs w:val="28"/>
        </w:rPr>
        <w:t>).</w:t>
      </w:r>
    </w:p>
    <w:p w14:paraId="7D36CF4F"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37. Протокол, результаты публичных слушаний и информация, указанная в пункте 35 направляются не позднее 7 дней со дня проведения публичных слушаний в Совет депутатов (при проведении публичных слушаний по инициативе населения, Совета депутатов), главе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(при проведении публичных слушаний по его инициативе).</w:t>
      </w:r>
    </w:p>
    <w:p w14:paraId="3ABBFA9E"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В случае назначения публичных слушаний по инициативе населения, копии протокола и результатов публичных слушаний направляются руководителю инициативной группы в срок, указанный в первом абзаце настоящего пункта.</w:t>
      </w:r>
    </w:p>
    <w:p w14:paraId="588A4F0C" w14:textId="77777777" w:rsidR="00BB6875" w:rsidRDefault="00BB6875" w:rsidP="00BB6875">
      <w:pPr>
        <w:jc w:val="both"/>
        <w:rPr>
          <w:rFonts w:ascii="Times New Roman" w:hAnsi="Times New Roman" w:cs="Times New Roman"/>
          <w:sz w:val="28"/>
          <w:szCs w:val="28"/>
        </w:rPr>
      </w:pPr>
    </w:p>
    <w:p w14:paraId="4D075C6B" w14:textId="77777777" w:rsidR="00BB6875" w:rsidRDefault="00BB6875" w:rsidP="00BB6875">
      <w:pPr>
        <w:jc w:val="center"/>
        <w:rPr>
          <w:rFonts w:ascii="Times New Roman" w:hAnsi="Times New Roman" w:cs="Times New Roman"/>
          <w:sz w:val="28"/>
          <w:szCs w:val="28"/>
        </w:rPr>
      </w:pPr>
      <w:r>
        <w:rPr>
          <w:rFonts w:ascii="Times New Roman" w:hAnsi="Times New Roman" w:cs="Times New Roman"/>
          <w:b/>
          <w:sz w:val="28"/>
          <w:szCs w:val="28"/>
        </w:rPr>
        <w:t>Заключительные положения</w:t>
      </w:r>
    </w:p>
    <w:p w14:paraId="2E7165A4" w14:textId="77777777" w:rsidR="00BB6875" w:rsidRDefault="00BB6875" w:rsidP="00BB6875">
      <w:pPr>
        <w:jc w:val="both"/>
        <w:rPr>
          <w:rFonts w:ascii="Times New Roman" w:hAnsi="Times New Roman" w:cs="Times New Roman"/>
          <w:sz w:val="28"/>
          <w:szCs w:val="28"/>
        </w:rPr>
      </w:pPr>
    </w:p>
    <w:p w14:paraId="4F550637"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38. Публичные слушания завершаются опубликованием результатов публичных слушаний. Результаты публичных слушаний подлежат опубликованию в порядке, установленном Уставом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 xml:space="preserve">для официального опубликования муниципальных правовых актов, и размещению на официальном сайте не позднее 10 дней со дня проведения публичных слушаний. </w:t>
      </w:r>
    </w:p>
    <w:p w14:paraId="0BDC4A52" w14:textId="77777777" w:rsidR="00BB6875" w:rsidRDefault="00BB6875" w:rsidP="00BB6875">
      <w:pPr>
        <w:ind w:firstLine="851"/>
        <w:jc w:val="both"/>
        <w:rPr>
          <w:rFonts w:ascii="Times New Roman" w:hAnsi="Times New Roman" w:cs="Times New Roman"/>
          <w:sz w:val="28"/>
          <w:szCs w:val="28"/>
        </w:rPr>
      </w:pPr>
      <w:r>
        <w:rPr>
          <w:rFonts w:ascii="Times New Roman" w:hAnsi="Times New Roman" w:cs="Times New Roman"/>
          <w:sz w:val="28"/>
          <w:szCs w:val="28"/>
        </w:rPr>
        <w:t>39. Полномочия рабочей группы прекращаются со дня официального опубликования результатов публичных слушаний.</w:t>
      </w:r>
    </w:p>
    <w:p w14:paraId="1D1BD334" w14:textId="77777777" w:rsidR="00BB6875" w:rsidRDefault="00BB6875" w:rsidP="00BB6875">
      <w:pPr>
        <w:suppressAutoHyphens w:val="0"/>
        <w:autoSpaceDN w:val="0"/>
        <w:adjustRightInd w:val="0"/>
        <w:ind w:firstLine="851"/>
        <w:jc w:val="both"/>
        <w:rPr>
          <w:rFonts w:ascii="Times New Roman" w:hAnsi="Times New Roman" w:cs="Times New Roman"/>
          <w:sz w:val="28"/>
          <w:szCs w:val="28"/>
        </w:rPr>
      </w:pPr>
      <w:r w:rsidRPr="00814D54">
        <w:rPr>
          <w:rFonts w:ascii="Times New Roman" w:hAnsi="Times New Roman" w:cs="Times New Roman"/>
          <w:sz w:val="28"/>
          <w:szCs w:val="28"/>
          <w:lang w:eastAsia="ru-RU"/>
        </w:rPr>
        <w:t>40. Материалы по публичным слушаниям (решение о назначении публичных слушаний, проект правового акта, протокол публичных слушаний, письменные предложения участников публичных слушаний, результаты публичных слушаний) хранятся в органах местного самоуправления муниципального округа</w:t>
      </w:r>
      <w:r w:rsidRPr="00814D54">
        <w:rPr>
          <w:rFonts w:ascii="Times New Roman" w:hAnsi="Times New Roman" w:cs="Times New Roman"/>
          <w:i/>
          <w:sz w:val="28"/>
          <w:szCs w:val="28"/>
          <w:lang w:eastAsia="ru-RU"/>
        </w:rPr>
        <w:t xml:space="preserve"> </w:t>
      </w:r>
      <w:r w:rsidRPr="00814D54">
        <w:rPr>
          <w:rFonts w:ascii="Times New Roman" w:hAnsi="Times New Roman" w:cs="Times New Roman"/>
          <w:sz w:val="28"/>
          <w:szCs w:val="28"/>
          <w:lang w:eastAsia="ru-RU"/>
        </w:rPr>
        <w:t xml:space="preserve">в течение пяти лет со дня проведения публичных слушаний. </w:t>
      </w:r>
    </w:p>
    <w:p w14:paraId="4F823A32" w14:textId="77777777" w:rsidR="00BB6875" w:rsidRDefault="00BB6875" w:rsidP="00BB6875">
      <w:pPr>
        <w:ind w:firstLine="851"/>
        <w:jc w:val="both"/>
      </w:pPr>
      <w:r>
        <w:rPr>
          <w:rFonts w:ascii="Times New Roman" w:hAnsi="Times New Roman" w:cs="Times New Roman"/>
          <w:sz w:val="28"/>
          <w:szCs w:val="28"/>
        </w:rPr>
        <w:t>4</w:t>
      </w:r>
      <w:r w:rsidRPr="00427F33">
        <w:rPr>
          <w:rFonts w:ascii="Times New Roman" w:hAnsi="Times New Roman" w:cs="Times New Roman"/>
          <w:sz w:val="28"/>
          <w:szCs w:val="28"/>
        </w:rPr>
        <w:t>1</w:t>
      </w:r>
      <w:r>
        <w:rPr>
          <w:rFonts w:ascii="Times New Roman" w:hAnsi="Times New Roman" w:cs="Times New Roman"/>
          <w:sz w:val="28"/>
          <w:szCs w:val="28"/>
        </w:rPr>
        <w:t xml:space="preserve">. Материалы по публичным слушаниям (решение о назначении публичных слушаний, проект правового акта, протокол публичных слушаний, письменные предложения участников публичных слушаний, результаты публичных слушаний) хранятся в органах местного самоуправления </w:t>
      </w:r>
      <w:r>
        <w:rPr>
          <w:rFonts w:ascii="Times New Roman" w:hAnsi="Times New Roman" w:cs="Times New Roman"/>
          <w:sz w:val="28"/>
          <w:szCs w:val="28"/>
        </w:rPr>
        <w:lastRenderedPageBreak/>
        <w:t>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 xml:space="preserve">в течение пяти лет со дня проведения публичных слушаний. </w:t>
      </w:r>
    </w:p>
    <w:p w14:paraId="1A9DDAC9" w14:textId="77777777" w:rsidR="002F3E01" w:rsidRDefault="002F3E01"/>
    <w:sectPr w:rsidR="002F3E01" w:rsidSect="00BB6875">
      <w:headerReference w:type="even" r:id="rId4"/>
      <w:headerReference w:type="default" r:id="rId5"/>
      <w:footerReference w:type="even" r:id="rId6"/>
      <w:footerReference w:type="default" r:id="rId7"/>
      <w:headerReference w:type="first" r:id="rId8"/>
      <w:footerReference w:type="first" r:id="rId9"/>
      <w:pgSz w:w="11906" w:h="16838"/>
      <w:pgMar w:top="1160" w:right="1134" w:bottom="776"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08D0" w14:textId="77777777" w:rsidR="00BB6875" w:rsidRDefault="00BB6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D9A1" w14:textId="77777777" w:rsidR="00BB6875" w:rsidRDefault="00BB68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DABF" w14:textId="77777777" w:rsidR="00BB6875" w:rsidRDefault="00BB6875"/>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74DE" w14:textId="77777777" w:rsidR="00BB6875" w:rsidRDefault="00BB68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7ECE" w14:textId="77777777" w:rsidR="00BB6875" w:rsidRDefault="00BB6875">
    <w:pPr>
      <w:pStyle w:val="a3"/>
      <w:jc w:val="center"/>
    </w:pPr>
  </w:p>
  <w:p w14:paraId="44078305" w14:textId="77777777" w:rsidR="00BB6875" w:rsidRDefault="00BB6875">
    <w:pPr>
      <w:pStyle w:val="a3"/>
      <w:jc w:val="center"/>
    </w:pPr>
  </w:p>
  <w:p w14:paraId="6F3A3D04" w14:textId="77777777" w:rsidR="00BB6875" w:rsidRDefault="00BB687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2F981" w14:textId="77777777" w:rsidR="00BB6875" w:rsidRDefault="00BB68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65"/>
    <w:rsid w:val="002F3E01"/>
    <w:rsid w:val="00A21043"/>
    <w:rsid w:val="00BB6875"/>
    <w:rsid w:val="00D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D746B-0053-4D8B-AD4E-CF8958B2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875"/>
    <w:pPr>
      <w:widowControl w:val="0"/>
      <w:suppressAutoHyphens/>
      <w:autoSpaceDE w:val="0"/>
      <w:spacing w:after="0" w:line="240" w:lineRule="auto"/>
    </w:pPr>
    <w:rPr>
      <w:rFonts w:ascii="Arial" w:eastAsia="Times New Roman" w:hAnsi="Arial" w:cs="Arial"/>
      <w:kern w:val="0"/>
      <w:sz w:val="20"/>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BB6875"/>
    <w:pPr>
      <w:jc w:val="both"/>
    </w:pPr>
    <w:rPr>
      <w:rFonts w:ascii="Times New Roman" w:hAnsi="Times New Roman" w:cs="Times New Roman"/>
      <w:spacing w:val="1"/>
      <w:sz w:val="24"/>
      <w:szCs w:val="16"/>
    </w:rPr>
  </w:style>
  <w:style w:type="paragraph" w:customStyle="1" w:styleId="ConsPlusNormal">
    <w:name w:val="ConsPlusNormal"/>
    <w:rsid w:val="00BB6875"/>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paragraph" w:styleId="a3">
    <w:name w:val="header"/>
    <w:basedOn w:val="a"/>
    <w:link w:val="a4"/>
    <w:rsid w:val="00BB6875"/>
    <w:pPr>
      <w:tabs>
        <w:tab w:val="center" w:pos="4677"/>
        <w:tab w:val="right" w:pos="9355"/>
      </w:tabs>
    </w:pPr>
  </w:style>
  <w:style w:type="character" w:customStyle="1" w:styleId="a4">
    <w:name w:val="Верхний колонтитул Знак"/>
    <w:basedOn w:val="a0"/>
    <w:link w:val="a3"/>
    <w:rsid w:val="00BB6875"/>
    <w:rPr>
      <w:rFonts w:ascii="Arial" w:eastAsia="Times New Roman" w:hAnsi="Arial" w:cs="Arial"/>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12313</Characters>
  <Application>Microsoft Office Word</Application>
  <DocSecurity>0</DocSecurity>
  <Lines>102</Lines>
  <Paragraphs>28</Paragraphs>
  <ScaleCrop>false</ScaleCrop>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sobranie@ASDMOM.local</dc:creator>
  <cp:keywords/>
  <dc:description/>
  <cp:lastModifiedBy>sobranie@ASDMOM.local</cp:lastModifiedBy>
  <cp:revision>2</cp:revision>
  <dcterms:created xsi:type="dcterms:W3CDTF">2024-08-26T07:51:00Z</dcterms:created>
  <dcterms:modified xsi:type="dcterms:W3CDTF">2024-08-26T07:51:00Z</dcterms:modified>
</cp:coreProperties>
</file>